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EFD" w:rsidRPr="00244AB5" w:rsidRDefault="007B3EF7" w:rsidP="00A54EFE">
      <w:pPr>
        <w:pBdr>
          <w:top w:val="single" w:sz="4" w:space="1" w:color="auto"/>
          <w:left w:val="single" w:sz="4" w:space="4" w:color="auto"/>
          <w:bottom w:val="single" w:sz="4" w:space="31" w:color="auto"/>
          <w:right w:val="single" w:sz="4" w:space="4" w:color="auto"/>
        </w:pBdr>
        <w:shd w:val="clear" w:color="auto" w:fill="E7E6E6" w:themeFill="background2"/>
        <w:spacing w:after="0" w:line="240" w:lineRule="auto"/>
        <w:ind w:firstLine="720"/>
        <w:rPr>
          <w:rFonts w:eastAsiaTheme="minorEastAsia" w:cs="Arial"/>
          <w:b/>
          <w:color w:val="385623" w:themeColor="accent6" w:themeShade="80"/>
          <w:sz w:val="28"/>
          <w:szCs w:val="28"/>
        </w:rPr>
      </w:pPr>
      <w:bookmarkStart w:id="0" w:name="_GoBack"/>
      <w:bookmarkEnd w:id="0"/>
      <w:r w:rsidRPr="00244AB5">
        <w:rPr>
          <w:rFonts w:eastAsiaTheme="minorEastAsia" w:cs="Arial"/>
          <w:noProof/>
          <w:color w:val="1F4E79" w:themeColor="accent1" w:themeShade="80"/>
          <w:lang w:eastAsia="en-IE"/>
        </w:rPr>
        <w:drawing>
          <wp:anchor distT="0" distB="0" distL="114300" distR="114300" simplePos="0" relativeHeight="251658240" behindDoc="0" locked="0" layoutInCell="1" allowOverlap="1" wp14:anchorId="187A15EE" wp14:editId="1EA7FA85">
            <wp:simplePos x="0" y="0"/>
            <wp:positionH relativeFrom="column">
              <wp:posOffset>-161925</wp:posOffset>
            </wp:positionH>
            <wp:positionV relativeFrom="paragraph">
              <wp:posOffset>-28575</wp:posOffset>
            </wp:positionV>
            <wp:extent cx="2095500" cy="2181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hol 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2181225"/>
                    </a:xfrm>
                    <a:prstGeom prst="rect">
                      <a:avLst/>
                    </a:prstGeom>
                  </pic:spPr>
                </pic:pic>
              </a:graphicData>
            </a:graphic>
            <wp14:sizeRelH relativeFrom="margin">
              <wp14:pctWidth>0</wp14:pctWidth>
            </wp14:sizeRelH>
            <wp14:sizeRelV relativeFrom="margin">
              <wp14:pctHeight>0</wp14:pctHeight>
            </wp14:sizeRelV>
          </wp:anchor>
        </w:drawing>
      </w:r>
      <w:r w:rsidR="00A54EFE" w:rsidRPr="00244AB5">
        <w:rPr>
          <w:rFonts w:eastAsiaTheme="minorEastAsia" w:cs="Arial"/>
          <w:b/>
          <w:color w:val="385623" w:themeColor="accent6" w:themeShade="80"/>
          <w:sz w:val="28"/>
          <w:szCs w:val="28"/>
        </w:rPr>
        <w:t xml:space="preserve">                                     </w:t>
      </w:r>
      <w:r>
        <w:rPr>
          <w:rFonts w:eastAsiaTheme="minorEastAsia" w:cs="Arial"/>
          <w:b/>
          <w:color w:val="385623" w:themeColor="accent6" w:themeShade="80"/>
          <w:sz w:val="28"/>
          <w:szCs w:val="28"/>
        </w:rPr>
        <w:tab/>
      </w:r>
      <w:r>
        <w:rPr>
          <w:rFonts w:eastAsiaTheme="minorEastAsia" w:cs="Arial"/>
          <w:b/>
          <w:color w:val="385623" w:themeColor="accent6" w:themeShade="80"/>
          <w:sz w:val="28"/>
          <w:szCs w:val="28"/>
        </w:rPr>
        <w:tab/>
      </w:r>
      <w:r w:rsidR="002B7446" w:rsidRPr="00244AB5">
        <w:rPr>
          <w:rFonts w:eastAsiaTheme="minorEastAsia" w:cs="Arial"/>
          <w:b/>
          <w:color w:val="385623" w:themeColor="accent6" w:themeShade="80"/>
          <w:sz w:val="28"/>
          <w:szCs w:val="28"/>
        </w:rPr>
        <w:t xml:space="preserve">Admission Policy of </w:t>
      </w:r>
      <w:r w:rsidR="00A11114" w:rsidRPr="00244AB5">
        <w:rPr>
          <w:rFonts w:eastAsiaTheme="minorEastAsia" w:cs="Arial"/>
          <w:b/>
          <w:color w:val="385623" w:themeColor="accent6" w:themeShade="80"/>
          <w:sz w:val="28"/>
          <w:szCs w:val="28"/>
        </w:rPr>
        <w:t>St Joseph’s College</w:t>
      </w:r>
    </w:p>
    <w:p w:rsidR="00987EFD" w:rsidRPr="00244AB5" w:rsidRDefault="00987EFD" w:rsidP="00A54EFE">
      <w:pPr>
        <w:pBdr>
          <w:top w:val="single" w:sz="4" w:space="1" w:color="auto"/>
          <w:left w:val="single" w:sz="4" w:space="4" w:color="auto"/>
          <w:bottom w:val="single" w:sz="4" w:space="31" w:color="auto"/>
          <w:right w:val="single" w:sz="4" w:space="4" w:color="auto"/>
        </w:pBdr>
        <w:shd w:val="clear" w:color="auto" w:fill="E7E6E6" w:themeFill="background2"/>
        <w:spacing w:after="0" w:line="240" w:lineRule="auto"/>
        <w:jc w:val="center"/>
        <w:rPr>
          <w:rFonts w:eastAsiaTheme="minorEastAsia" w:cs="Arial"/>
          <w:b/>
          <w:color w:val="385623" w:themeColor="accent6" w:themeShade="80"/>
          <w:sz w:val="28"/>
          <w:szCs w:val="28"/>
        </w:rPr>
      </w:pPr>
    </w:p>
    <w:p w:rsidR="00987EFD" w:rsidRPr="00244AB5" w:rsidRDefault="00987EFD" w:rsidP="00A54EFE">
      <w:pPr>
        <w:pBdr>
          <w:top w:val="single" w:sz="4" w:space="1" w:color="auto"/>
          <w:left w:val="single" w:sz="4" w:space="4" w:color="auto"/>
          <w:bottom w:val="single" w:sz="4" w:space="31" w:color="auto"/>
          <w:right w:val="single" w:sz="4" w:space="4" w:color="auto"/>
        </w:pBdr>
        <w:shd w:val="clear" w:color="auto" w:fill="E7E6E6" w:themeFill="background2"/>
        <w:spacing w:after="0" w:line="240" w:lineRule="auto"/>
        <w:jc w:val="center"/>
        <w:rPr>
          <w:rFonts w:eastAsiaTheme="minorEastAsia" w:cs="Arial"/>
          <w:b/>
          <w:color w:val="385623" w:themeColor="accent6" w:themeShade="80"/>
          <w:sz w:val="24"/>
          <w:szCs w:val="24"/>
        </w:rPr>
      </w:pPr>
    </w:p>
    <w:p w:rsidR="00987EFD" w:rsidRPr="00244AB5" w:rsidRDefault="00A54EFE" w:rsidP="00A54EFE">
      <w:pPr>
        <w:pBdr>
          <w:top w:val="single" w:sz="4" w:space="1" w:color="auto"/>
          <w:left w:val="single" w:sz="4" w:space="4" w:color="auto"/>
          <w:bottom w:val="single" w:sz="4" w:space="31" w:color="auto"/>
          <w:right w:val="single" w:sz="4" w:space="4" w:color="auto"/>
        </w:pBdr>
        <w:shd w:val="clear" w:color="auto" w:fill="E7E6E6" w:themeFill="background2"/>
        <w:spacing w:after="0" w:line="240" w:lineRule="auto"/>
        <w:ind w:firstLine="720"/>
        <w:jc w:val="center"/>
        <w:rPr>
          <w:rFonts w:eastAsiaTheme="minorEastAsia" w:cs="Arial"/>
          <w:b/>
          <w:color w:val="385623" w:themeColor="accent6" w:themeShade="80"/>
          <w:sz w:val="24"/>
          <w:szCs w:val="24"/>
        </w:rPr>
      </w:pPr>
      <w:r w:rsidRPr="00244AB5">
        <w:rPr>
          <w:rFonts w:eastAsiaTheme="minorEastAsia" w:cs="Arial"/>
          <w:b/>
          <w:color w:val="385623" w:themeColor="accent6" w:themeShade="80"/>
          <w:sz w:val="24"/>
          <w:szCs w:val="24"/>
        </w:rPr>
        <w:t xml:space="preserve">                                                               </w:t>
      </w:r>
      <w:r w:rsidR="00A11114" w:rsidRPr="00244AB5">
        <w:rPr>
          <w:rFonts w:eastAsiaTheme="minorEastAsia" w:cs="Arial"/>
          <w:b/>
          <w:color w:val="385623" w:themeColor="accent6" w:themeShade="80"/>
          <w:sz w:val="24"/>
          <w:szCs w:val="24"/>
        </w:rPr>
        <w:t>Borrisoleigh, Thurles, Co. Tipperary</w:t>
      </w:r>
    </w:p>
    <w:p w:rsidR="00987EFD" w:rsidRPr="00244AB5" w:rsidRDefault="00987EFD" w:rsidP="00A54EFE">
      <w:pPr>
        <w:pBdr>
          <w:top w:val="single" w:sz="4" w:space="1" w:color="auto"/>
          <w:left w:val="single" w:sz="4" w:space="4" w:color="auto"/>
          <w:bottom w:val="single" w:sz="4" w:space="31" w:color="auto"/>
          <w:right w:val="single" w:sz="4" w:space="4" w:color="auto"/>
        </w:pBdr>
        <w:shd w:val="clear" w:color="auto" w:fill="E7E6E6" w:themeFill="background2"/>
        <w:spacing w:after="0" w:line="240" w:lineRule="auto"/>
        <w:jc w:val="center"/>
        <w:rPr>
          <w:rFonts w:eastAsiaTheme="minorEastAsia" w:cs="Arial"/>
          <w:b/>
          <w:color w:val="385623" w:themeColor="accent6" w:themeShade="80"/>
          <w:sz w:val="24"/>
          <w:szCs w:val="24"/>
        </w:rPr>
      </w:pPr>
    </w:p>
    <w:p w:rsidR="00987EFD" w:rsidRPr="00244AB5" w:rsidRDefault="00A54EFE" w:rsidP="00A54EFE">
      <w:pPr>
        <w:pBdr>
          <w:top w:val="single" w:sz="4" w:space="1" w:color="auto"/>
          <w:left w:val="single" w:sz="4" w:space="4" w:color="auto"/>
          <w:bottom w:val="single" w:sz="4" w:space="31" w:color="auto"/>
          <w:right w:val="single" w:sz="4" w:space="4" w:color="auto"/>
        </w:pBdr>
        <w:shd w:val="clear" w:color="auto" w:fill="E7E6E6" w:themeFill="background2"/>
        <w:spacing w:after="0" w:line="240" w:lineRule="auto"/>
        <w:jc w:val="center"/>
        <w:rPr>
          <w:rFonts w:eastAsiaTheme="minorEastAsia" w:cs="Arial"/>
          <w:b/>
          <w:color w:val="385623" w:themeColor="accent6" w:themeShade="80"/>
          <w:sz w:val="24"/>
          <w:szCs w:val="24"/>
        </w:rPr>
      </w:pPr>
      <w:r w:rsidRPr="00244AB5">
        <w:rPr>
          <w:rFonts w:eastAsiaTheme="minorEastAsia" w:cs="Arial"/>
          <w:b/>
          <w:color w:val="385623" w:themeColor="accent6" w:themeShade="80"/>
          <w:sz w:val="24"/>
          <w:szCs w:val="24"/>
        </w:rPr>
        <w:t xml:space="preserve">                                                                                                 </w:t>
      </w:r>
      <w:r w:rsidR="00987EFD" w:rsidRPr="00244AB5">
        <w:rPr>
          <w:rFonts w:eastAsiaTheme="minorEastAsia" w:cs="Arial"/>
          <w:b/>
          <w:color w:val="385623" w:themeColor="accent6" w:themeShade="80"/>
          <w:sz w:val="24"/>
          <w:szCs w:val="24"/>
        </w:rPr>
        <w:t>Roll number:</w:t>
      </w:r>
      <w:r w:rsidR="00A11114" w:rsidRPr="00244AB5">
        <w:rPr>
          <w:rFonts w:eastAsiaTheme="minorEastAsia" w:cs="Arial"/>
          <w:b/>
          <w:color w:val="385623" w:themeColor="accent6" w:themeShade="80"/>
          <w:sz w:val="24"/>
          <w:szCs w:val="24"/>
        </w:rPr>
        <w:t xml:space="preserve"> 65241N</w:t>
      </w:r>
    </w:p>
    <w:p w:rsidR="00987EFD" w:rsidRPr="00244AB5" w:rsidRDefault="00987EFD" w:rsidP="00A54EFE">
      <w:pPr>
        <w:pBdr>
          <w:top w:val="single" w:sz="4" w:space="1" w:color="auto"/>
          <w:left w:val="single" w:sz="4" w:space="4" w:color="auto"/>
          <w:bottom w:val="single" w:sz="4" w:space="31" w:color="auto"/>
          <w:right w:val="single" w:sz="4" w:space="4" w:color="auto"/>
        </w:pBdr>
        <w:shd w:val="clear" w:color="auto" w:fill="E7E6E6" w:themeFill="background2"/>
        <w:spacing w:after="0" w:line="240" w:lineRule="auto"/>
        <w:jc w:val="center"/>
        <w:rPr>
          <w:rFonts w:eastAsiaTheme="minorEastAsia" w:cs="Arial"/>
          <w:b/>
          <w:color w:val="385623" w:themeColor="accent6" w:themeShade="80"/>
          <w:sz w:val="24"/>
          <w:szCs w:val="24"/>
        </w:rPr>
      </w:pPr>
    </w:p>
    <w:p w:rsidR="00987EFD" w:rsidRPr="00244AB5" w:rsidRDefault="00A54EFE" w:rsidP="00A54EFE">
      <w:pPr>
        <w:pBdr>
          <w:top w:val="single" w:sz="4" w:space="1" w:color="auto"/>
          <w:left w:val="single" w:sz="4" w:space="4" w:color="auto"/>
          <w:bottom w:val="single" w:sz="4" w:space="31" w:color="auto"/>
          <w:right w:val="single" w:sz="4" w:space="4" w:color="auto"/>
        </w:pBdr>
        <w:shd w:val="clear" w:color="auto" w:fill="E7E6E6" w:themeFill="background2"/>
        <w:spacing w:after="0" w:line="240" w:lineRule="auto"/>
        <w:jc w:val="center"/>
        <w:rPr>
          <w:rFonts w:eastAsiaTheme="minorEastAsia" w:cs="Arial"/>
          <w:b/>
          <w:color w:val="385623" w:themeColor="accent6" w:themeShade="80"/>
          <w:sz w:val="24"/>
          <w:szCs w:val="24"/>
        </w:rPr>
      </w:pPr>
      <w:r w:rsidRPr="00244AB5">
        <w:rPr>
          <w:rFonts w:eastAsiaTheme="minorEastAsia" w:cs="Arial"/>
          <w:b/>
          <w:color w:val="385623" w:themeColor="accent6" w:themeShade="80"/>
          <w:sz w:val="24"/>
          <w:szCs w:val="24"/>
        </w:rPr>
        <w:t xml:space="preserve">                                                                                     </w:t>
      </w:r>
      <w:r w:rsidR="00987EFD" w:rsidRPr="00244AB5">
        <w:rPr>
          <w:rFonts w:eastAsiaTheme="minorEastAsia" w:cs="Arial"/>
          <w:b/>
          <w:color w:val="385623" w:themeColor="accent6" w:themeShade="80"/>
          <w:sz w:val="24"/>
          <w:szCs w:val="24"/>
        </w:rPr>
        <w:t>School Patron:</w:t>
      </w:r>
      <w:r w:rsidR="00A11114" w:rsidRPr="00244AB5">
        <w:rPr>
          <w:rFonts w:eastAsiaTheme="minorEastAsia" w:cs="Arial"/>
          <w:b/>
          <w:color w:val="385623" w:themeColor="accent6" w:themeShade="80"/>
          <w:sz w:val="24"/>
          <w:szCs w:val="24"/>
        </w:rPr>
        <w:t xml:space="preserve"> Seán O’ Shea</w:t>
      </w:r>
    </w:p>
    <w:p w:rsidR="00987EFD" w:rsidRPr="00244AB5" w:rsidRDefault="00987EFD" w:rsidP="00A54EFE">
      <w:pPr>
        <w:pBdr>
          <w:top w:val="single" w:sz="4" w:space="1" w:color="auto"/>
          <w:left w:val="single" w:sz="4" w:space="4" w:color="auto"/>
          <w:bottom w:val="single" w:sz="4" w:space="31" w:color="auto"/>
          <w:right w:val="single" w:sz="4" w:space="4" w:color="auto"/>
        </w:pBdr>
        <w:shd w:val="clear" w:color="auto" w:fill="E7E6E6" w:themeFill="background2"/>
        <w:spacing w:after="0" w:line="240" w:lineRule="auto"/>
        <w:rPr>
          <w:rFonts w:eastAsiaTheme="minorEastAsia" w:cs="Arial"/>
          <w:b/>
          <w:color w:val="385623" w:themeColor="accent6" w:themeShade="80"/>
          <w:sz w:val="24"/>
          <w:szCs w:val="24"/>
        </w:rPr>
      </w:pPr>
    </w:p>
    <w:p w:rsidR="002B7446" w:rsidRPr="00244AB5" w:rsidRDefault="002B7446" w:rsidP="00987EFD">
      <w:pPr>
        <w:spacing w:after="0" w:line="240" w:lineRule="auto"/>
        <w:jc w:val="both"/>
        <w:rPr>
          <w:rFonts w:eastAsiaTheme="minorEastAsia" w:cs="Arial"/>
          <w:b/>
          <w:color w:val="385623" w:themeColor="accent6" w:themeShade="80"/>
        </w:rPr>
      </w:pPr>
    </w:p>
    <w:p w:rsidR="00987EFD" w:rsidRPr="00244AB5" w:rsidRDefault="00987EFD" w:rsidP="00987EFD">
      <w:pPr>
        <w:pStyle w:val="ListParagraph"/>
        <w:spacing w:after="0" w:line="240" w:lineRule="auto"/>
        <w:ind w:left="567"/>
        <w:jc w:val="both"/>
        <w:rPr>
          <w:rFonts w:eastAsiaTheme="minorEastAsia" w:cs="Arial"/>
          <w:b/>
          <w:color w:val="385623" w:themeColor="accent6" w:themeShade="80"/>
          <w:sz w:val="24"/>
          <w:szCs w:val="24"/>
        </w:rPr>
      </w:pPr>
    </w:p>
    <w:p w:rsidR="002B7446" w:rsidRPr="00244AB5" w:rsidRDefault="00A11114" w:rsidP="00103809">
      <w:pPr>
        <w:pStyle w:val="Heading2"/>
        <w:numPr>
          <w:ilvl w:val="0"/>
          <w:numId w:val="29"/>
        </w:numPr>
        <w:rPr>
          <w:rFonts w:asciiTheme="minorHAnsi" w:eastAsiaTheme="minorEastAsia" w:hAnsiTheme="minorHAnsi" w:cs="Arial"/>
          <w:b/>
          <w:color w:val="385623" w:themeColor="accent6" w:themeShade="80"/>
          <w:sz w:val="24"/>
          <w:szCs w:val="24"/>
        </w:rPr>
      </w:pPr>
      <w:r w:rsidRPr="00244AB5">
        <w:rPr>
          <w:rFonts w:asciiTheme="minorHAnsi" w:eastAsiaTheme="minorEastAsia" w:hAnsiTheme="minorHAnsi" w:cs="Arial"/>
          <w:b/>
          <w:color w:val="385623" w:themeColor="accent6" w:themeShade="80"/>
          <w:sz w:val="24"/>
          <w:szCs w:val="24"/>
        </w:rPr>
        <w:t>Introduction</w:t>
      </w:r>
    </w:p>
    <w:p w:rsidR="002B7446" w:rsidRPr="00244AB5" w:rsidRDefault="002B7446" w:rsidP="00762B44">
      <w:pPr>
        <w:spacing w:after="0" w:line="240" w:lineRule="auto"/>
        <w:jc w:val="both"/>
        <w:rPr>
          <w:rFonts w:eastAsiaTheme="minorEastAsia" w:cs="Arial"/>
        </w:rPr>
      </w:pPr>
    </w:p>
    <w:p w:rsidR="00BB6BF4" w:rsidRPr="00244AB5" w:rsidRDefault="002B7446" w:rsidP="00567B36">
      <w:pPr>
        <w:spacing w:after="0" w:line="240" w:lineRule="auto"/>
        <w:rPr>
          <w:rFonts w:eastAsiaTheme="minorEastAsia" w:cs="Arial"/>
        </w:rPr>
      </w:pPr>
      <w:r w:rsidRPr="00244AB5">
        <w:rPr>
          <w:rFonts w:eastAsiaTheme="minorEastAsia" w:cs="Arial"/>
        </w:rPr>
        <w:t xml:space="preserve">This Admission Policy complies with the requirements of the Education Act 1998, the Education </w:t>
      </w:r>
      <w:r w:rsidR="00914167" w:rsidRPr="00244AB5">
        <w:rPr>
          <w:rFonts w:eastAsiaTheme="minorEastAsia" w:cs="Arial"/>
        </w:rPr>
        <w:t>(Admission to Schools) Act 2018</w:t>
      </w:r>
      <w:r w:rsidRPr="00244AB5">
        <w:rPr>
          <w:rFonts w:eastAsiaTheme="minorEastAsia" w:cs="Arial"/>
        </w:rPr>
        <w:t xml:space="preserve"> and the Equal Status Act 2000. In drafting this policy, the board of management of the school has consulted with school staff, the school patron and with parents of children attending the school.</w:t>
      </w:r>
    </w:p>
    <w:p w:rsidR="002B7446" w:rsidRPr="00244AB5" w:rsidRDefault="002B7446" w:rsidP="00567B36">
      <w:pPr>
        <w:spacing w:after="0" w:line="240" w:lineRule="auto"/>
        <w:rPr>
          <w:rFonts w:eastAsiaTheme="minorEastAsia" w:cs="Arial"/>
        </w:rPr>
      </w:pPr>
    </w:p>
    <w:p w:rsidR="002B7446" w:rsidRPr="007B3EF7" w:rsidRDefault="002B7446" w:rsidP="00567B36">
      <w:pPr>
        <w:spacing w:after="0" w:line="240" w:lineRule="auto"/>
        <w:rPr>
          <w:rFonts w:eastAsiaTheme="minorEastAsia" w:cs="Arial"/>
        </w:rPr>
      </w:pPr>
      <w:r w:rsidRPr="00244AB5">
        <w:rPr>
          <w:rFonts w:eastAsiaTheme="minorEastAsia" w:cs="Arial"/>
        </w:rPr>
        <w:t xml:space="preserve">The policy was approved by the school patron on </w:t>
      </w:r>
      <w:r w:rsidR="00A54EFE" w:rsidRPr="007B3EF7">
        <w:rPr>
          <w:rFonts w:eastAsiaTheme="minorEastAsia" w:cs="Arial"/>
        </w:rPr>
        <w:t>1</w:t>
      </w:r>
      <w:r w:rsidR="00A54EFE" w:rsidRPr="007B3EF7">
        <w:rPr>
          <w:rFonts w:eastAsiaTheme="minorEastAsia" w:cs="Arial"/>
          <w:vertAlign w:val="superscript"/>
        </w:rPr>
        <w:t>st</w:t>
      </w:r>
      <w:r w:rsidR="00AC6D80">
        <w:rPr>
          <w:rFonts w:eastAsiaTheme="minorEastAsia" w:cs="Arial"/>
        </w:rPr>
        <w:t xml:space="preserve"> October 2022</w:t>
      </w:r>
      <w:r w:rsidR="00A54EFE" w:rsidRPr="007B3EF7">
        <w:rPr>
          <w:rFonts w:eastAsiaTheme="minorEastAsia" w:cs="Arial"/>
        </w:rPr>
        <w:t>.</w:t>
      </w:r>
      <w:r w:rsidRPr="007B3EF7">
        <w:rPr>
          <w:rFonts w:eastAsiaTheme="minorEastAsia" w:cs="Arial"/>
        </w:rPr>
        <w:t xml:space="preserve">  It is published on the school’s website and will be made available in hardcopy</w:t>
      </w:r>
      <w:r w:rsidR="00914167" w:rsidRPr="007B3EF7">
        <w:rPr>
          <w:rFonts w:eastAsiaTheme="minorEastAsia" w:cs="Arial"/>
        </w:rPr>
        <w:t>,</w:t>
      </w:r>
      <w:r w:rsidRPr="007B3EF7">
        <w:rPr>
          <w:rFonts w:eastAsiaTheme="minorEastAsia" w:cs="Arial"/>
        </w:rPr>
        <w:t xml:space="preserve"> on request</w:t>
      </w:r>
      <w:r w:rsidR="00914167" w:rsidRPr="007B3EF7">
        <w:rPr>
          <w:rFonts w:eastAsiaTheme="minorEastAsia" w:cs="Arial"/>
        </w:rPr>
        <w:t>,</w:t>
      </w:r>
      <w:r w:rsidRPr="007B3EF7">
        <w:rPr>
          <w:rFonts w:eastAsiaTheme="minorEastAsia" w:cs="Arial"/>
        </w:rPr>
        <w:t xml:space="preserve"> to any person who requests it.</w:t>
      </w:r>
    </w:p>
    <w:p w:rsidR="00567B36" w:rsidRPr="007B3EF7" w:rsidRDefault="00567B36" w:rsidP="00567B36">
      <w:pPr>
        <w:spacing w:after="0" w:line="240" w:lineRule="auto"/>
        <w:rPr>
          <w:rFonts w:eastAsiaTheme="minorEastAsia" w:cs="Arial"/>
        </w:rPr>
      </w:pPr>
    </w:p>
    <w:p w:rsidR="00987EFD" w:rsidRPr="007B3EF7" w:rsidRDefault="00567B36" w:rsidP="00567B36">
      <w:pPr>
        <w:rPr>
          <w:rFonts w:cs="Arial"/>
        </w:rPr>
      </w:pPr>
      <w:r w:rsidRPr="007B3EF7">
        <w:rPr>
          <w:rFonts w:cs="Arial"/>
        </w:rPr>
        <w:t>The re</w:t>
      </w:r>
      <w:r w:rsidR="00BF64C0" w:rsidRPr="007B3EF7">
        <w:rPr>
          <w:rFonts w:cs="Arial"/>
        </w:rPr>
        <w:t>levant dates and timelines for St Joseph’s College</w:t>
      </w:r>
      <w:r w:rsidRPr="007B3EF7">
        <w:rPr>
          <w:rFonts w:cs="Arial"/>
        </w:rPr>
        <w:t xml:space="preserve"> admission process are set out in the school’s </w:t>
      </w:r>
      <w:r w:rsidR="00D3482E" w:rsidRPr="007B3EF7">
        <w:rPr>
          <w:rFonts w:cs="Arial"/>
        </w:rPr>
        <w:t>a</w:t>
      </w:r>
      <w:r w:rsidRPr="007B3EF7">
        <w:rPr>
          <w:rFonts w:cs="Arial"/>
        </w:rPr>
        <w:t xml:space="preserve">nnual </w:t>
      </w:r>
      <w:r w:rsidR="00D3482E" w:rsidRPr="007B3EF7">
        <w:rPr>
          <w:rFonts w:cs="Arial"/>
        </w:rPr>
        <w:t>a</w:t>
      </w:r>
      <w:r w:rsidRPr="007B3EF7">
        <w:rPr>
          <w:rFonts w:cs="Arial"/>
        </w:rPr>
        <w:t xml:space="preserve">dmission </w:t>
      </w:r>
      <w:r w:rsidR="00D3482E" w:rsidRPr="007B3EF7">
        <w:rPr>
          <w:rFonts w:cs="Arial"/>
        </w:rPr>
        <w:t>n</w:t>
      </w:r>
      <w:r w:rsidRPr="007B3EF7">
        <w:rPr>
          <w:rFonts w:cs="Arial"/>
        </w:rPr>
        <w:t>otice which</w:t>
      </w:r>
      <w:r w:rsidR="00764262" w:rsidRPr="007B3EF7">
        <w:rPr>
          <w:rFonts w:cs="Arial"/>
        </w:rPr>
        <w:t xml:space="preserve"> is</w:t>
      </w:r>
      <w:r w:rsidRPr="007B3EF7">
        <w:rPr>
          <w:rFonts w:cs="Arial"/>
        </w:rPr>
        <w:t xml:space="preserve"> published annually on the school’s website </w:t>
      </w:r>
      <w:r w:rsidR="00A26514" w:rsidRPr="007B3EF7">
        <w:rPr>
          <w:rFonts w:cs="Arial"/>
        </w:rPr>
        <w:t xml:space="preserve">at least one week </w:t>
      </w:r>
      <w:r w:rsidRPr="007B3EF7">
        <w:rPr>
          <w:rFonts w:cs="Arial"/>
        </w:rPr>
        <w:t>before the commencement of the admission process for the school year concerned.</w:t>
      </w:r>
    </w:p>
    <w:p w:rsidR="00E96AF6" w:rsidRPr="007B3EF7" w:rsidRDefault="00E96AF6" w:rsidP="00E96AF6">
      <w:pPr>
        <w:rPr>
          <w:rFonts w:cs="Arial"/>
        </w:rPr>
      </w:pPr>
      <w:r w:rsidRPr="007B3EF7">
        <w:rPr>
          <w:rFonts w:cs="Arial"/>
        </w:rPr>
        <w:t xml:space="preserve">This policy must be read in conjunction with the </w:t>
      </w:r>
      <w:r w:rsidR="00CB473E" w:rsidRPr="007B3EF7">
        <w:rPr>
          <w:rFonts w:cs="Arial"/>
        </w:rPr>
        <w:t>a</w:t>
      </w:r>
      <w:r w:rsidRPr="007B3EF7">
        <w:rPr>
          <w:rFonts w:cs="Arial"/>
        </w:rPr>
        <w:t xml:space="preserve">nnual </w:t>
      </w:r>
      <w:r w:rsidR="00CB473E" w:rsidRPr="007B3EF7">
        <w:rPr>
          <w:rFonts w:cs="Arial"/>
        </w:rPr>
        <w:t>a</w:t>
      </w:r>
      <w:r w:rsidRPr="007B3EF7">
        <w:rPr>
          <w:rFonts w:cs="Arial"/>
        </w:rPr>
        <w:t>dmission notice for the school year concerned.</w:t>
      </w:r>
    </w:p>
    <w:p w:rsidR="00E96AF6" w:rsidRPr="007B3EF7" w:rsidRDefault="00E96AF6" w:rsidP="00E96AF6">
      <w:pPr>
        <w:spacing w:after="0" w:line="240" w:lineRule="auto"/>
        <w:rPr>
          <w:rFonts w:eastAsiaTheme="minorEastAsia" w:cs="Arial"/>
        </w:rPr>
      </w:pPr>
      <w:r w:rsidRPr="007B3EF7">
        <w:rPr>
          <w:rFonts w:cs="Arial"/>
        </w:rPr>
        <w:t xml:space="preserve">The application form for admission </w:t>
      </w:r>
      <w:r w:rsidRPr="007B3EF7">
        <w:rPr>
          <w:rFonts w:eastAsiaTheme="minorEastAsia" w:cs="Arial"/>
        </w:rPr>
        <w:t>is published on the school’s website and will be made available in hardcopy on request to any person who requests it.</w:t>
      </w:r>
    </w:p>
    <w:p w:rsidR="0099669A" w:rsidRPr="007B3EF7" w:rsidRDefault="0099669A" w:rsidP="00E96AF6">
      <w:pPr>
        <w:spacing w:after="0" w:line="240" w:lineRule="auto"/>
        <w:rPr>
          <w:rFonts w:eastAsiaTheme="minorEastAsia" w:cs="Arial"/>
        </w:rPr>
      </w:pPr>
    </w:p>
    <w:p w:rsidR="002B7446" w:rsidRPr="00244AB5" w:rsidRDefault="002B7446" w:rsidP="00762B44">
      <w:pPr>
        <w:spacing w:after="0" w:line="240" w:lineRule="auto"/>
        <w:jc w:val="both"/>
        <w:rPr>
          <w:rFonts w:eastAsiaTheme="minorEastAsia" w:cs="Arial"/>
        </w:rPr>
      </w:pPr>
    </w:p>
    <w:p w:rsidR="002B7446" w:rsidRPr="00244AB5" w:rsidRDefault="00641946" w:rsidP="00103809">
      <w:pPr>
        <w:pStyle w:val="Heading2"/>
        <w:numPr>
          <w:ilvl w:val="0"/>
          <w:numId w:val="29"/>
        </w:numPr>
        <w:rPr>
          <w:rFonts w:asciiTheme="minorHAnsi" w:eastAsiaTheme="minorEastAsia" w:hAnsiTheme="minorHAnsi" w:cs="Arial"/>
          <w:b/>
          <w:color w:val="385623" w:themeColor="accent6" w:themeShade="80"/>
          <w:sz w:val="24"/>
          <w:szCs w:val="24"/>
        </w:rPr>
      </w:pPr>
      <w:r w:rsidRPr="00244AB5">
        <w:rPr>
          <w:rFonts w:asciiTheme="minorHAnsi" w:eastAsiaTheme="minorEastAsia" w:hAnsiTheme="minorHAnsi" w:cs="Arial"/>
          <w:b/>
          <w:color w:val="385623" w:themeColor="accent6" w:themeShade="80"/>
          <w:sz w:val="24"/>
          <w:szCs w:val="24"/>
        </w:rPr>
        <w:t>Characteristic spirit and general objectives of the school</w:t>
      </w:r>
    </w:p>
    <w:p w:rsidR="007F219C" w:rsidRPr="00244AB5" w:rsidRDefault="007F219C" w:rsidP="00762B44">
      <w:pPr>
        <w:spacing w:line="240" w:lineRule="auto"/>
        <w:contextualSpacing/>
        <w:jc w:val="both"/>
        <w:rPr>
          <w:rStyle w:val="-5"/>
          <w:rFonts w:cs="Arial"/>
          <w:color w:val="444444"/>
          <w:sz w:val="21"/>
          <w:szCs w:val="21"/>
          <w:shd w:val="clear" w:color="auto" w:fill="FFFFFF"/>
        </w:rPr>
      </w:pPr>
    </w:p>
    <w:p w:rsidR="0083446C" w:rsidRPr="00244AB5" w:rsidRDefault="0083446C" w:rsidP="0083446C">
      <w:r w:rsidRPr="00244AB5">
        <w:t xml:space="preserve">St Joseph’s College is a co-educational voluntary secondary school with a Catholic ethos under the trusteeship of Seán O Shea. </w:t>
      </w:r>
    </w:p>
    <w:p w:rsidR="0083446C" w:rsidRPr="00244AB5" w:rsidRDefault="0083446C" w:rsidP="0083446C">
      <w:pPr>
        <w:autoSpaceDE w:val="0"/>
        <w:autoSpaceDN w:val="0"/>
        <w:adjustRightInd w:val="0"/>
        <w:spacing w:line="360" w:lineRule="auto"/>
        <w:rPr>
          <w:rStyle w:val="Emphasis"/>
          <w:rFonts w:cs="Arial"/>
          <w:sz w:val="20"/>
          <w:szCs w:val="20"/>
          <w:shd w:val="clear" w:color="auto" w:fill="E5EDF0"/>
        </w:rPr>
      </w:pPr>
      <w:r w:rsidRPr="00244AB5">
        <w:rPr>
          <w:rFonts w:cs="Arial,BoldItalic"/>
          <w:b/>
          <w:bCs/>
          <w:iCs/>
        </w:rPr>
        <w:t>‘</w:t>
      </w:r>
      <w:r w:rsidRPr="00244AB5">
        <w:rPr>
          <w:rStyle w:val="Emphasis"/>
          <w:rFonts w:cs="Arial"/>
          <w:sz w:val="20"/>
          <w:szCs w:val="20"/>
          <w:shd w:val="clear" w:color="auto" w:fill="E5EDF0"/>
        </w:rPr>
        <w:t>‘</w:t>
      </w:r>
      <w:r w:rsidRPr="00244AB5">
        <w:rPr>
          <w:rStyle w:val="Emphasis"/>
          <w:rFonts w:cs="Arial"/>
          <w:b/>
          <w:sz w:val="20"/>
          <w:szCs w:val="20"/>
          <w:shd w:val="clear" w:color="auto" w:fill="E5EDF0"/>
        </w:rPr>
        <w:t>St Joseph’s College is a catholic lay co-educational second level school. The school strives to attain the holistic development of each individual student, spiritually, emotionally, morally, academically, and physically. The school is propelled by a strong work and religious ethos amongst teachers and students’</w:t>
      </w:r>
      <w:r w:rsidRPr="00244AB5">
        <w:rPr>
          <w:rStyle w:val="Emphasis"/>
          <w:rFonts w:cs="Arial"/>
          <w:sz w:val="20"/>
          <w:szCs w:val="20"/>
          <w:shd w:val="clear" w:color="auto" w:fill="E5EDF0"/>
        </w:rPr>
        <w:t>.</w:t>
      </w:r>
    </w:p>
    <w:p w:rsidR="00982942" w:rsidRPr="00244AB5" w:rsidRDefault="00982942" w:rsidP="0083446C">
      <w:pPr>
        <w:autoSpaceDE w:val="0"/>
        <w:autoSpaceDN w:val="0"/>
        <w:adjustRightInd w:val="0"/>
        <w:spacing w:line="360" w:lineRule="auto"/>
        <w:rPr>
          <w:rFonts w:cs="Arial,BoldItalic"/>
          <w:b/>
          <w:bCs/>
          <w:iCs/>
        </w:rPr>
      </w:pPr>
    </w:p>
    <w:p w:rsidR="00CB29DC" w:rsidRDefault="00CB29DC" w:rsidP="0083446C">
      <w:pPr>
        <w:autoSpaceDE w:val="0"/>
        <w:autoSpaceDN w:val="0"/>
        <w:adjustRightInd w:val="0"/>
        <w:spacing w:line="360" w:lineRule="auto"/>
        <w:rPr>
          <w:rFonts w:cs="Arial,BoldItalic"/>
          <w:b/>
          <w:bCs/>
          <w:iCs/>
        </w:rPr>
      </w:pPr>
    </w:p>
    <w:p w:rsidR="00AC26B0" w:rsidRPr="00244AB5" w:rsidRDefault="00AC26B0" w:rsidP="0083446C">
      <w:pPr>
        <w:autoSpaceDE w:val="0"/>
        <w:autoSpaceDN w:val="0"/>
        <w:adjustRightInd w:val="0"/>
        <w:spacing w:line="360" w:lineRule="auto"/>
        <w:rPr>
          <w:rFonts w:cs="Arial,BoldItalic"/>
          <w:b/>
          <w:bCs/>
          <w:iCs/>
        </w:rPr>
      </w:pPr>
    </w:p>
    <w:p w:rsidR="002B7446" w:rsidRPr="00244AB5" w:rsidRDefault="002B7446" w:rsidP="00103809">
      <w:pPr>
        <w:pStyle w:val="Heading2"/>
        <w:numPr>
          <w:ilvl w:val="0"/>
          <w:numId w:val="29"/>
        </w:numPr>
        <w:rPr>
          <w:rFonts w:asciiTheme="minorHAnsi" w:eastAsiaTheme="minorEastAsia" w:hAnsiTheme="minorHAnsi" w:cs="Arial"/>
          <w:b/>
          <w:color w:val="385623" w:themeColor="accent6" w:themeShade="80"/>
          <w:sz w:val="24"/>
          <w:szCs w:val="24"/>
        </w:rPr>
      </w:pPr>
      <w:r w:rsidRPr="00244AB5">
        <w:rPr>
          <w:rFonts w:asciiTheme="minorHAnsi" w:eastAsiaTheme="minorEastAsia" w:hAnsiTheme="minorHAnsi" w:cs="Arial"/>
          <w:b/>
          <w:color w:val="385623" w:themeColor="accent6" w:themeShade="80"/>
          <w:sz w:val="24"/>
          <w:szCs w:val="24"/>
        </w:rPr>
        <w:lastRenderedPageBreak/>
        <w:t xml:space="preserve">Admission Statement </w:t>
      </w:r>
    </w:p>
    <w:p w:rsidR="00321C41" w:rsidRPr="00244AB5" w:rsidRDefault="00321C41" w:rsidP="00E02C8F">
      <w:pPr>
        <w:pStyle w:val="NoSpacing"/>
        <w:rPr>
          <w:rFonts w:cs="Arial"/>
        </w:rPr>
      </w:pPr>
    </w:p>
    <w:p w:rsidR="00E02C8F" w:rsidRPr="00244AB5" w:rsidRDefault="00982942" w:rsidP="00E02C8F">
      <w:pPr>
        <w:pStyle w:val="NoSpacing"/>
        <w:rPr>
          <w:rFonts w:cs="Arial"/>
        </w:rPr>
      </w:pPr>
      <w:r w:rsidRPr="00244AB5">
        <w:rPr>
          <w:rFonts w:cs="Arial"/>
        </w:rPr>
        <w:t>St Joseph’s College</w:t>
      </w:r>
      <w:r w:rsidR="00321C41" w:rsidRPr="00244AB5">
        <w:rPr>
          <w:rFonts w:cs="Arial"/>
        </w:rPr>
        <w:t xml:space="preserve"> will not discriminate in its admission of a student to the school </w:t>
      </w:r>
      <w:r w:rsidR="00AA6AC8" w:rsidRPr="00244AB5">
        <w:rPr>
          <w:rFonts w:cs="Arial"/>
        </w:rPr>
        <w:t>on any of the following</w:t>
      </w:r>
      <w:r w:rsidR="00E02C8F" w:rsidRPr="00244AB5">
        <w:rPr>
          <w:rFonts w:cs="Arial"/>
        </w:rPr>
        <w:t>:</w:t>
      </w:r>
    </w:p>
    <w:p w:rsidR="00E02C8F" w:rsidRPr="00244AB5" w:rsidRDefault="00E02C8F" w:rsidP="00E02C8F">
      <w:pPr>
        <w:pStyle w:val="NoSpacing"/>
        <w:rPr>
          <w:rFonts w:cs="Arial"/>
        </w:rPr>
      </w:pPr>
    </w:p>
    <w:p w:rsidR="00E02C8F" w:rsidRPr="00244AB5" w:rsidRDefault="00E02C8F" w:rsidP="00E02C8F">
      <w:pPr>
        <w:pStyle w:val="NoSpacing"/>
        <w:numPr>
          <w:ilvl w:val="0"/>
          <w:numId w:val="14"/>
        </w:numPr>
        <w:rPr>
          <w:rFonts w:cs="Arial"/>
        </w:rPr>
      </w:pPr>
      <w:r w:rsidRPr="00244AB5">
        <w:rPr>
          <w:rFonts w:cs="Arial"/>
        </w:rPr>
        <w:t>the gender ground of the student or the applicant in respect of the student concerned,</w:t>
      </w:r>
    </w:p>
    <w:p w:rsidR="00E02C8F" w:rsidRPr="00244AB5" w:rsidRDefault="00E02C8F" w:rsidP="00E02C8F">
      <w:pPr>
        <w:pStyle w:val="NoSpacing"/>
        <w:numPr>
          <w:ilvl w:val="0"/>
          <w:numId w:val="14"/>
        </w:numPr>
        <w:rPr>
          <w:rFonts w:cs="Arial"/>
        </w:rPr>
      </w:pPr>
      <w:r w:rsidRPr="00244AB5">
        <w:rPr>
          <w:rFonts w:cs="Arial"/>
        </w:rPr>
        <w:t>the civil status ground of the student or the applicant in respect of the student concerned,</w:t>
      </w:r>
    </w:p>
    <w:p w:rsidR="00E02C8F" w:rsidRPr="00244AB5" w:rsidRDefault="00E02C8F" w:rsidP="00E02C8F">
      <w:pPr>
        <w:pStyle w:val="NoSpacing"/>
        <w:numPr>
          <w:ilvl w:val="0"/>
          <w:numId w:val="14"/>
        </w:numPr>
        <w:rPr>
          <w:rFonts w:cs="Arial"/>
        </w:rPr>
      </w:pPr>
      <w:r w:rsidRPr="00244AB5">
        <w:rPr>
          <w:rFonts w:cs="Arial"/>
        </w:rPr>
        <w:t>the family status ground of the student or the applicant in respect of the student concerned,</w:t>
      </w:r>
    </w:p>
    <w:p w:rsidR="00E02C8F" w:rsidRPr="00244AB5" w:rsidRDefault="00E02C8F" w:rsidP="00E02C8F">
      <w:pPr>
        <w:pStyle w:val="NoSpacing"/>
        <w:numPr>
          <w:ilvl w:val="0"/>
          <w:numId w:val="14"/>
        </w:numPr>
        <w:rPr>
          <w:rFonts w:cs="Arial"/>
        </w:rPr>
      </w:pPr>
      <w:r w:rsidRPr="00244AB5">
        <w:rPr>
          <w:rFonts w:cs="Arial"/>
        </w:rPr>
        <w:t>the sexual orientation ground of the student or the applicant in respect of the student concerned,</w:t>
      </w:r>
    </w:p>
    <w:p w:rsidR="00E02C8F" w:rsidRPr="00244AB5" w:rsidRDefault="00E02C8F" w:rsidP="00E02C8F">
      <w:pPr>
        <w:pStyle w:val="NoSpacing"/>
        <w:numPr>
          <w:ilvl w:val="0"/>
          <w:numId w:val="14"/>
        </w:numPr>
        <w:rPr>
          <w:rFonts w:cs="Arial"/>
        </w:rPr>
      </w:pPr>
      <w:r w:rsidRPr="00244AB5">
        <w:rPr>
          <w:rFonts w:cs="Arial"/>
        </w:rPr>
        <w:t>the religion ground of the student or the applicant in respect of the student concerned,</w:t>
      </w:r>
    </w:p>
    <w:p w:rsidR="00E02C8F" w:rsidRPr="00244AB5" w:rsidRDefault="00E02C8F" w:rsidP="00E02C8F">
      <w:pPr>
        <w:pStyle w:val="NoSpacing"/>
        <w:numPr>
          <w:ilvl w:val="0"/>
          <w:numId w:val="14"/>
        </w:numPr>
        <w:rPr>
          <w:rFonts w:cs="Arial"/>
        </w:rPr>
      </w:pPr>
      <w:r w:rsidRPr="00244AB5">
        <w:rPr>
          <w:rFonts w:cs="Arial"/>
        </w:rPr>
        <w:t>the disability ground of the student or the applicant in respect of the student concerned,</w:t>
      </w:r>
    </w:p>
    <w:p w:rsidR="00E02C8F" w:rsidRPr="00244AB5" w:rsidRDefault="00E02C8F" w:rsidP="00E02C8F">
      <w:pPr>
        <w:pStyle w:val="NoSpacing"/>
        <w:numPr>
          <w:ilvl w:val="0"/>
          <w:numId w:val="14"/>
        </w:numPr>
        <w:rPr>
          <w:rFonts w:cs="Arial"/>
        </w:rPr>
      </w:pPr>
      <w:r w:rsidRPr="00244AB5">
        <w:rPr>
          <w:rFonts w:cs="Arial"/>
        </w:rPr>
        <w:t>the ground of race of the student or the applicant in respect of the student concerned,</w:t>
      </w:r>
    </w:p>
    <w:p w:rsidR="00E02C8F" w:rsidRPr="00244AB5" w:rsidRDefault="00E02C8F" w:rsidP="00E02C8F">
      <w:pPr>
        <w:pStyle w:val="NoSpacing"/>
        <w:numPr>
          <w:ilvl w:val="0"/>
          <w:numId w:val="14"/>
        </w:numPr>
        <w:rPr>
          <w:rFonts w:cs="Arial"/>
        </w:rPr>
      </w:pPr>
      <w:r w:rsidRPr="00244AB5">
        <w:rPr>
          <w:rFonts w:cs="Arial"/>
        </w:rPr>
        <w:t xml:space="preserve">the Traveller community ground of the student or the applicant in respect of the student concerned, or </w:t>
      </w:r>
    </w:p>
    <w:p w:rsidR="00321C41" w:rsidRPr="00244AB5" w:rsidRDefault="00E02C8F" w:rsidP="00E02C8F">
      <w:pPr>
        <w:pStyle w:val="NoSpacing"/>
        <w:numPr>
          <w:ilvl w:val="0"/>
          <w:numId w:val="14"/>
        </w:numPr>
        <w:rPr>
          <w:rFonts w:cs="Arial"/>
        </w:rPr>
      </w:pPr>
      <w:r w:rsidRPr="00244AB5">
        <w:rPr>
          <w:rFonts w:cs="Arial"/>
        </w:rPr>
        <w:t>the ground that the student or the applicant in respect of the student concerned has special educational needs</w:t>
      </w:r>
    </w:p>
    <w:p w:rsidR="00764262" w:rsidRPr="00244AB5" w:rsidRDefault="00764262" w:rsidP="00764262">
      <w:pPr>
        <w:pStyle w:val="NoSpacing"/>
        <w:ind w:left="360"/>
        <w:rPr>
          <w:rFonts w:cs="Arial"/>
        </w:rPr>
      </w:pPr>
    </w:p>
    <w:p w:rsidR="00764262" w:rsidRPr="00244AB5" w:rsidRDefault="00A2468D" w:rsidP="00764262">
      <w:pPr>
        <w:spacing w:after="0" w:line="240" w:lineRule="auto"/>
        <w:jc w:val="both"/>
        <w:rPr>
          <w:rFonts w:cs="Arial"/>
        </w:rPr>
      </w:pPr>
      <w:r w:rsidRPr="00244AB5">
        <w:rPr>
          <w:rFonts w:eastAsiaTheme="minorEastAsia" w:cs="Arial"/>
        </w:rPr>
        <w:t>As per section 61</w:t>
      </w:r>
      <w:r w:rsidR="00764262" w:rsidRPr="00244AB5">
        <w:rPr>
          <w:rFonts w:eastAsiaTheme="minorEastAsia" w:cs="Arial"/>
        </w:rPr>
        <w:t>(3) of the Education Act</w:t>
      </w:r>
      <w:r w:rsidR="00AA6AC8" w:rsidRPr="00244AB5">
        <w:rPr>
          <w:rFonts w:eastAsiaTheme="minorEastAsia" w:cs="Arial"/>
        </w:rPr>
        <w:t xml:space="preserve"> 1998,</w:t>
      </w:r>
      <w:r w:rsidR="00764262" w:rsidRPr="00244AB5">
        <w:rPr>
          <w:rFonts w:eastAsiaTheme="minorEastAsia" w:cs="Arial"/>
        </w:rPr>
        <w:t xml:space="preserve"> </w:t>
      </w:r>
      <w:r w:rsidR="00914167" w:rsidRPr="00244AB5">
        <w:rPr>
          <w:rFonts w:cs="Arial"/>
        </w:rPr>
        <w:t>‘civil status ground’,</w:t>
      </w:r>
      <w:r w:rsidR="00914167" w:rsidRPr="00244AB5">
        <w:rPr>
          <w:rFonts w:eastAsiaTheme="minorEastAsia" w:cs="Arial"/>
        </w:rPr>
        <w:t xml:space="preserve"> </w:t>
      </w:r>
      <w:r w:rsidR="00914167" w:rsidRPr="00244AB5">
        <w:rPr>
          <w:rFonts w:cs="Arial"/>
        </w:rPr>
        <w:t>‘disability ground’, ‘discriminate’</w:t>
      </w:r>
      <w:r w:rsidR="00764262" w:rsidRPr="00244AB5">
        <w:rPr>
          <w:rFonts w:cs="Arial"/>
        </w:rPr>
        <w:t xml:space="preserve">, ‘family status ground’, </w:t>
      </w:r>
      <w:r w:rsidR="00914167" w:rsidRPr="00244AB5">
        <w:rPr>
          <w:rFonts w:eastAsiaTheme="minorEastAsia" w:cs="Arial"/>
        </w:rPr>
        <w:t>‘</w:t>
      </w:r>
      <w:r w:rsidR="00914167" w:rsidRPr="00244AB5">
        <w:rPr>
          <w:rFonts w:cs="Arial"/>
        </w:rPr>
        <w:t xml:space="preserve">gender ground’, ‘ground of race’, ‘religion ground’,  </w:t>
      </w:r>
      <w:r w:rsidR="00764262" w:rsidRPr="00244AB5">
        <w:rPr>
          <w:rFonts w:cs="Arial"/>
        </w:rPr>
        <w:t>‘sexual orientation ground’ and ‘Traveller community ground’ shall be construed in accordance with section 3 of the Equal Status Act 2000.</w:t>
      </w:r>
    </w:p>
    <w:p w:rsidR="00764262" w:rsidRPr="00244AB5" w:rsidRDefault="00764262" w:rsidP="00764262">
      <w:pPr>
        <w:pStyle w:val="NoSpacing"/>
        <w:ind w:left="360"/>
        <w:rPr>
          <w:rFonts w:cs="Arial"/>
        </w:rPr>
      </w:pPr>
    </w:p>
    <w:p w:rsidR="00BC2C03" w:rsidRPr="00244AB5" w:rsidRDefault="00BC2C03" w:rsidP="00BC2C03">
      <w:pPr>
        <w:pStyle w:val="NoSpacing"/>
        <w:ind w:left="720"/>
        <w:rPr>
          <w:rFonts w:cs="Arial"/>
        </w:rPr>
      </w:pPr>
    </w:p>
    <w:tbl>
      <w:tblPr>
        <w:tblStyle w:val="TableGrid0"/>
        <w:tblW w:w="0" w:type="auto"/>
        <w:shd w:val="clear" w:color="auto" w:fill="E7E6E6" w:themeFill="background2"/>
        <w:tblLook w:val="04A0" w:firstRow="1" w:lastRow="0" w:firstColumn="1" w:lastColumn="0" w:noHBand="0" w:noVBand="1"/>
      </w:tblPr>
      <w:tblGrid>
        <w:gridCol w:w="9016"/>
      </w:tblGrid>
      <w:tr w:rsidR="00BC2C03" w:rsidRPr="00244AB5" w:rsidTr="009072A9">
        <w:trPr>
          <w:trHeight w:val="1979"/>
        </w:trPr>
        <w:tc>
          <w:tcPr>
            <w:tcW w:w="9016" w:type="dxa"/>
            <w:shd w:val="clear" w:color="auto" w:fill="E7E6E6" w:themeFill="background2"/>
          </w:tcPr>
          <w:p w:rsidR="00A11114" w:rsidRPr="00244AB5" w:rsidRDefault="00B96778" w:rsidP="00A11114">
            <w:pPr>
              <w:autoSpaceDE w:val="0"/>
              <w:autoSpaceDN w:val="0"/>
              <w:adjustRightInd w:val="0"/>
              <w:rPr>
                <w:rFonts w:eastAsiaTheme="minorEastAsia" w:cs="Arial"/>
                <w:b/>
              </w:rPr>
            </w:pPr>
            <w:r w:rsidRPr="00244AB5">
              <w:rPr>
                <w:rFonts w:eastAsiaTheme="minorEastAsia" w:cs="Arial"/>
              </w:rPr>
              <w:t xml:space="preserve">St </w:t>
            </w:r>
            <w:r w:rsidR="009072A9" w:rsidRPr="00244AB5">
              <w:rPr>
                <w:rFonts w:eastAsiaTheme="minorEastAsia" w:cs="Arial"/>
              </w:rPr>
              <w:t>Joseph’s</w:t>
            </w:r>
            <w:r w:rsidRPr="00244AB5">
              <w:rPr>
                <w:rFonts w:eastAsiaTheme="minorEastAsia" w:cs="Arial"/>
              </w:rPr>
              <w:t xml:space="preserve"> College is a </w:t>
            </w:r>
            <w:r w:rsidR="003857A6" w:rsidRPr="00244AB5">
              <w:rPr>
                <w:rFonts w:eastAsiaTheme="minorEastAsia" w:cs="Arial"/>
              </w:rPr>
              <w:t xml:space="preserve">Post-primary </w:t>
            </w:r>
            <w:r w:rsidR="00770807" w:rsidRPr="00244AB5">
              <w:rPr>
                <w:rFonts w:eastAsiaTheme="minorEastAsia" w:cs="Arial"/>
              </w:rPr>
              <w:t>d</w:t>
            </w:r>
            <w:r w:rsidR="003857A6" w:rsidRPr="00244AB5">
              <w:rPr>
                <w:rFonts w:eastAsiaTheme="minorEastAsia" w:cs="Arial"/>
              </w:rPr>
              <w:t xml:space="preserve">enominational </w:t>
            </w:r>
            <w:r w:rsidR="00770807" w:rsidRPr="00244AB5">
              <w:rPr>
                <w:rFonts w:eastAsiaTheme="minorEastAsia" w:cs="Arial"/>
              </w:rPr>
              <w:t>s</w:t>
            </w:r>
            <w:r w:rsidRPr="00244AB5">
              <w:rPr>
                <w:rFonts w:eastAsiaTheme="minorEastAsia" w:cs="Arial"/>
              </w:rPr>
              <w:t>chool</w:t>
            </w:r>
            <w:r w:rsidRPr="00244AB5">
              <w:rPr>
                <w:rFonts w:eastAsiaTheme="minorEastAsia" w:cs="Arial"/>
                <w:b/>
              </w:rPr>
              <w:t xml:space="preserve"> </w:t>
            </w:r>
            <w:r w:rsidR="003857A6" w:rsidRPr="00244AB5">
              <w:rPr>
                <w:rFonts w:cs="TimesNewRomanPSMT"/>
              </w:rPr>
              <w:t xml:space="preserve">whose objective is to provide education in an </w:t>
            </w:r>
            <w:r w:rsidR="003857A6" w:rsidRPr="00AE2A52">
              <w:rPr>
                <w:rFonts w:cs="TimesNewRomanPSMT"/>
              </w:rPr>
              <w:t>environment</w:t>
            </w:r>
            <w:r w:rsidRPr="00AE2A52">
              <w:rPr>
                <w:rFonts w:eastAsiaTheme="minorEastAsia" w:cs="Arial"/>
                <w:b/>
              </w:rPr>
              <w:t xml:space="preserve"> </w:t>
            </w:r>
            <w:r w:rsidR="003857A6" w:rsidRPr="00AE2A52">
              <w:rPr>
                <w:rFonts w:cs="TimesNewRomanPSMT"/>
              </w:rPr>
              <w:t xml:space="preserve">which promotes </w:t>
            </w:r>
            <w:r w:rsidR="00A54EFE" w:rsidRPr="00AE2A52">
              <w:rPr>
                <w:rFonts w:cs="TimesNewRomanPSMT"/>
              </w:rPr>
              <w:t>catholic</w:t>
            </w:r>
            <w:r w:rsidR="003857A6" w:rsidRPr="00AE2A52">
              <w:rPr>
                <w:rFonts w:cs="TimesNewRomanPSMT"/>
              </w:rPr>
              <w:t xml:space="preserve"> religious values</w:t>
            </w:r>
            <w:r w:rsidR="003857A6" w:rsidRPr="00AE2A52">
              <w:rPr>
                <w:rFonts w:eastAsiaTheme="minorEastAsia" w:cs="Arial"/>
              </w:rPr>
              <w:t xml:space="preserve"> and does not discriminate where it admits a student of </w:t>
            </w:r>
            <w:r w:rsidR="00A54EFE" w:rsidRPr="00AE2A52">
              <w:rPr>
                <w:rFonts w:eastAsiaTheme="minorEastAsia" w:cs="Arial"/>
              </w:rPr>
              <w:t>any other religious denomination</w:t>
            </w:r>
            <w:r w:rsidR="003857A6" w:rsidRPr="00AE2A52">
              <w:rPr>
                <w:rFonts w:eastAsiaTheme="minorEastAsia" w:cs="Arial"/>
              </w:rPr>
              <w:t xml:space="preserve"> in </w:t>
            </w:r>
            <w:r w:rsidR="003857A6" w:rsidRPr="00244AB5">
              <w:rPr>
                <w:rFonts w:eastAsiaTheme="minorEastAsia" w:cs="Arial"/>
              </w:rPr>
              <w:t>preference to others.</w:t>
            </w:r>
            <w:r w:rsidR="00A11114" w:rsidRPr="00244AB5">
              <w:rPr>
                <w:rFonts w:eastAsiaTheme="minorEastAsia" w:cs="Arial"/>
                <w:b/>
              </w:rPr>
              <w:t xml:space="preserve"> </w:t>
            </w:r>
          </w:p>
          <w:p w:rsidR="00A11114" w:rsidRDefault="00A11114" w:rsidP="00A11114">
            <w:pPr>
              <w:autoSpaceDE w:val="0"/>
              <w:autoSpaceDN w:val="0"/>
              <w:adjustRightInd w:val="0"/>
              <w:rPr>
                <w:rFonts w:eastAsiaTheme="minorEastAsia" w:cs="Arial"/>
                <w:b/>
              </w:rPr>
            </w:pPr>
          </w:p>
          <w:p w:rsidR="00AE2A52" w:rsidRPr="00244AB5" w:rsidRDefault="00AC26B0" w:rsidP="00A11114">
            <w:pPr>
              <w:autoSpaceDE w:val="0"/>
              <w:autoSpaceDN w:val="0"/>
              <w:adjustRightInd w:val="0"/>
              <w:rPr>
                <w:rFonts w:eastAsiaTheme="minorEastAsia" w:cs="Arial"/>
                <w:b/>
              </w:rPr>
            </w:pPr>
            <w:r>
              <w:rPr>
                <w:rFonts w:eastAsiaTheme="minorEastAsia" w:cs="Arial"/>
                <w:b/>
              </w:rPr>
              <w:t>A.S.D.</w:t>
            </w:r>
            <w:r w:rsidR="00AE2A52">
              <w:rPr>
                <w:rFonts w:eastAsiaTheme="minorEastAsia" w:cs="Arial"/>
                <w:b/>
              </w:rPr>
              <w:t xml:space="preserve"> Class</w:t>
            </w:r>
          </w:p>
          <w:p w:rsidR="003857A6" w:rsidRPr="00244AB5" w:rsidRDefault="00982942" w:rsidP="003857A6">
            <w:pPr>
              <w:autoSpaceDE w:val="0"/>
              <w:autoSpaceDN w:val="0"/>
              <w:adjustRightInd w:val="0"/>
              <w:rPr>
                <w:rFonts w:eastAsiaTheme="minorEastAsia" w:cs="Arial"/>
              </w:rPr>
            </w:pPr>
            <w:r w:rsidRPr="00244AB5">
              <w:rPr>
                <w:rFonts w:eastAsiaTheme="minorEastAsia" w:cs="Arial"/>
              </w:rPr>
              <w:t>St Joseph’s College</w:t>
            </w:r>
            <w:r w:rsidR="003857A6" w:rsidRPr="00244AB5">
              <w:rPr>
                <w:rFonts w:eastAsiaTheme="minorEastAsia" w:cs="Arial"/>
              </w:rPr>
              <w:t xml:space="preserve"> is a school which has established a class, </w:t>
            </w:r>
            <w:r w:rsidR="003857A6" w:rsidRPr="00244AB5">
              <w:rPr>
                <w:rFonts w:cs="TimesNewRomanPSMT"/>
              </w:rPr>
              <w:t xml:space="preserve">with the approval of the Minister for Education and Skills, </w:t>
            </w:r>
            <w:r w:rsidR="003857A6" w:rsidRPr="00244AB5">
              <w:rPr>
                <w:rFonts w:eastAsiaTheme="minorEastAsia" w:cs="Arial"/>
              </w:rPr>
              <w:t xml:space="preserve">which </w:t>
            </w:r>
            <w:r w:rsidR="003857A6" w:rsidRPr="00244AB5">
              <w:rPr>
                <w:rFonts w:cs="TimesNewRomanPSMT"/>
              </w:rPr>
              <w:t xml:space="preserve">provides an education exclusively for students with a category or categories of special educational needs specified by the Minister </w:t>
            </w:r>
            <w:r w:rsidR="003857A6" w:rsidRPr="00244AB5">
              <w:rPr>
                <w:rFonts w:eastAsiaTheme="minorEastAsia" w:cs="Arial"/>
              </w:rPr>
              <w:t xml:space="preserve">and may refuse to admit to the class a student who does not have the category of needs </w:t>
            </w:r>
            <w:r w:rsidR="003857A6" w:rsidRPr="00244AB5">
              <w:rPr>
                <w:rFonts w:cs="TimesNewRomanPSMT"/>
              </w:rPr>
              <w:t>specified.</w:t>
            </w:r>
          </w:p>
          <w:p w:rsidR="003D39A4" w:rsidRPr="00244AB5" w:rsidRDefault="003D39A4" w:rsidP="00762B44">
            <w:pPr>
              <w:jc w:val="both"/>
              <w:rPr>
                <w:rFonts w:eastAsiaTheme="minorEastAsia" w:cs="Arial"/>
                <w:color w:val="385623" w:themeColor="accent6" w:themeShade="80"/>
              </w:rPr>
            </w:pPr>
          </w:p>
        </w:tc>
      </w:tr>
    </w:tbl>
    <w:p w:rsidR="00355203" w:rsidRPr="00244AB5" w:rsidRDefault="00355203" w:rsidP="00762B44">
      <w:pPr>
        <w:spacing w:after="0" w:line="240" w:lineRule="auto"/>
        <w:jc w:val="both"/>
        <w:rPr>
          <w:rFonts w:eastAsiaTheme="minorEastAsia" w:cs="Arial"/>
          <w:color w:val="385623" w:themeColor="accent6" w:themeShade="80"/>
        </w:rPr>
      </w:pPr>
    </w:p>
    <w:p w:rsidR="00987EFD" w:rsidRPr="007B3EF7" w:rsidRDefault="00987EFD" w:rsidP="007B3EF7">
      <w:pPr>
        <w:spacing w:after="0" w:line="240" w:lineRule="auto"/>
        <w:jc w:val="both"/>
        <w:rPr>
          <w:rFonts w:eastAsiaTheme="minorEastAsia" w:cs="Arial"/>
          <w:b/>
          <w:color w:val="385623" w:themeColor="accent6" w:themeShade="80"/>
        </w:rPr>
      </w:pPr>
    </w:p>
    <w:p w:rsidR="008663F8" w:rsidRPr="00244AB5" w:rsidRDefault="00FB20D2" w:rsidP="00103809">
      <w:pPr>
        <w:pStyle w:val="Heading2"/>
        <w:numPr>
          <w:ilvl w:val="0"/>
          <w:numId w:val="29"/>
        </w:numPr>
        <w:rPr>
          <w:rFonts w:asciiTheme="minorHAnsi" w:eastAsiaTheme="minorEastAsia" w:hAnsiTheme="minorHAnsi" w:cs="Arial"/>
          <w:b/>
          <w:color w:val="385623" w:themeColor="accent6" w:themeShade="80"/>
          <w:sz w:val="24"/>
          <w:szCs w:val="24"/>
        </w:rPr>
      </w:pPr>
      <w:r w:rsidRPr="00244AB5">
        <w:rPr>
          <w:rFonts w:asciiTheme="minorHAnsi" w:eastAsiaTheme="minorEastAsia" w:hAnsiTheme="minorHAnsi" w:cs="Arial"/>
          <w:b/>
          <w:color w:val="385623" w:themeColor="accent6" w:themeShade="80"/>
          <w:sz w:val="24"/>
          <w:szCs w:val="24"/>
        </w:rPr>
        <w:t>Categories of Special Educational Needs catered for in the school/special class</w:t>
      </w:r>
    </w:p>
    <w:p w:rsidR="00A52939" w:rsidRPr="00244AB5" w:rsidRDefault="00A52939" w:rsidP="00A52939">
      <w:pPr>
        <w:pStyle w:val="ListParagraph"/>
        <w:spacing w:after="0" w:line="240" w:lineRule="auto"/>
        <w:ind w:left="567"/>
        <w:jc w:val="both"/>
        <w:rPr>
          <w:rFonts w:eastAsiaTheme="minorEastAsia"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244AB5" w:rsidTr="003201ED">
        <w:tc>
          <w:tcPr>
            <w:tcW w:w="9016" w:type="dxa"/>
            <w:shd w:val="clear" w:color="auto" w:fill="E7E6E6" w:themeFill="background2"/>
          </w:tcPr>
          <w:p w:rsidR="003857A6" w:rsidRPr="00244AB5" w:rsidRDefault="003857A6" w:rsidP="00EA3AC1">
            <w:pPr>
              <w:jc w:val="both"/>
              <w:rPr>
                <w:rFonts w:cs="Arial"/>
                <w:b/>
              </w:rPr>
            </w:pPr>
          </w:p>
          <w:p w:rsidR="003857A6" w:rsidRPr="00244AB5" w:rsidRDefault="00982942" w:rsidP="003857A6">
            <w:pPr>
              <w:autoSpaceDE w:val="0"/>
              <w:autoSpaceDN w:val="0"/>
              <w:adjustRightInd w:val="0"/>
              <w:rPr>
                <w:rFonts w:cs="Arial"/>
              </w:rPr>
            </w:pPr>
            <w:r w:rsidRPr="00244AB5">
              <w:rPr>
                <w:rFonts w:cs="Arial"/>
              </w:rPr>
              <w:t>St</w:t>
            </w:r>
            <w:r w:rsidR="00CB29DC" w:rsidRPr="00244AB5">
              <w:rPr>
                <w:rFonts w:cs="Arial"/>
              </w:rPr>
              <w:t>.</w:t>
            </w:r>
            <w:r w:rsidRPr="00244AB5">
              <w:rPr>
                <w:rFonts w:cs="Arial"/>
              </w:rPr>
              <w:t xml:space="preserve"> Joseph’s College</w:t>
            </w:r>
            <w:r w:rsidR="003857A6" w:rsidRPr="00244AB5">
              <w:rPr>
                <w:rFonts w:cs="Arial"/>
              </w:rPr>
              <w:t xml:space="preserve"> with the approval of the Minister for Education and Skills, has established a class to provide an education exclusively for students with </w:t>
            </w:r>
            <w:r w:rsidR="003A129F" w:rsidRPr="00244AB5">
              <w:rPr>
                <w:rFonts w:cs="Arial"/>
              </w:rPr>
              <w:t>ASD.</w:t>
            </w:r>
          </w:p>
          <w:p w:rsidR="003D39A4" w:rsidRPr="00244AB5" w:rsidRDefault="003D39A4" w:rsidP="003D39A4">
            <w:pPr>
              <w:jc w:val="both"/>
              <w:rPr>
                <w:rFonts w:eastAsiaTheme="minorEastAsia" w:cs="Arial"/>
                <w:b/>
                <w:color w:val="385623" w:themeColor="accent6" w:themeShade="80"/>
              </w:rPr>
            </w:pPr>
          </w:p>
          <w:p w:rsidR="003D39A4" w:rsidRPr="00244AB5" w:rsidRDefault="003D39A4" w:rsidP="003857A6">
            <w:pPr>
              <w:jc w:val="both"/>
              <w:rPr>
                <w:rFonts w:eastAsiaTheme="minorEastAsia" w:cs="Arial"/>
                <w:b/>
                <w:color w:val="385623" w:themeColor="accent6" w:themeShade="80"/>
              </w:rPr>
            </w:pPr>
          </w:p>
        </w:tc>
      </w:tr>
    </w:tbl>
    <w:p w:rsidR="003D39A4" w:rsidRPr="00244AB5" w:rsidRDefault="003D39A4" w:rsidP="003D39A4">
      <w:pPr>
        <w:spacing w:after="0" w:line="240" w:lineRule="auto"/>
        <w:jc w:val="both"/>
        <w:rPr>
          <w:rFonts w:eastAsiaTheme="minorEastAsia" w:cs="Arial"/>
          <w:b/>
          <w:color w:val="385623" w:themeColor="accent6" w:themeShade="80"/>
        </w:rPr>
      </w:pPr>
    </w:p>
    <w:p w:rsidR="00AE2A52" w:rsidRDefault="00AE2A52" w:rsidP="00AE2A52">
      <w:pPr>
        <w:pStyle w:val="Heading2"/>
        <w:rPr>
          <w:rFonts w:asciiTheme="minorHAnsi" w:eastAsiaTheme="minorEastAsia" w:hAnsiTheme="minorHAnsi" w:cs="Arial"/>
          <w:b/>
          <w:color w:val="385623" w:themeColor="accent6" w:themeShade="80"/>
          <w:sz w:val="24"/>
          <w:szCs w:val="24"/>
        </w:rPr>
      </w:pPr>
    </w:p>
    <w:p w:rsidR="00AE2A52" w:rsidRDefault="00641946" w:rsidP="00AE2A52">
      <w:pPr>
        <w:pStyle w:val="Heading2"/>
        <w:numPr>
          <w:ilvl w:val="0"/>
          <w:numId w:val="29"/>
        </w:numPr>
        <w:rPr>
          <w:rFonts w:asciiTheme="minorHAnsi" w:eastAsiaTheme="minorEastAsia" w:hAnsiTheme="minorHAnsi" w:cs="Arial"/>
          <w:b/>
          <w:color w:val="385623" w:themeColor="accent6" w:themeShade="80"/>
          <w:sz w:val="24"/>
          <w:szCs w:val="24"/>
        </w:rPr>
      </w:pPr>
      <w:r w:rsidRPr="00244AB5">
        <w:rPr>
          <w:rFonts w:asciiTheme="minorHAnsi" w:eastAsiaTheme="minorEastAsia" w:hAnsiTheme="minorHAnsi" w:cs="Arial"/>
          <w:b/>
          <w:color w:val="385623" w:themeColor="accent6" w:themeShade="80"/>
          <w:sz w:val="24"/>
          <w:szCs w:val="24"/>
        </w:rPr>
        <w:t>Admission of Students</w:t>
      </w:r>
      <w:r w:rsidR="00AE2A52">
        <w:rPr>
          <w:rFonts w:asciiTheme="minorHAnsi" w:eastAsiaTheme="minorEastAsia" w:hAnsiTheme="minorHAnsi" w:cs="Arial"/>
          <w:b/>
          <w:color w:val="385623" w:themeColor="accent6" w:themeShade="80"/>
          <w:sz w:val="24"/>
          <w:szCs w:val="24"/>
        </w:rPr>
        <w:t xml:space="preserve"> to ASD Class</w:t>
      </w:r>
    </w:p>
    <w:p w:rsidR="00AC26B0" w:rsidRPr="00AC26B0" w:rsidRDefault="00AC26B0" w:rsidP="00AC26B0"/>
    <w:p w:rsidR="00AC26B0" w:rsidRDefault="00AC26B0" w:rsidP="00AC26B0">
      <w:pPr>
        <w:pStyle w:val="ListParagraph"/>
        <w:ind w:left="360"/>
        <w:jc w:val="center"/>
        <w:rPr>
          <w:b/>
          <w:i/>
          <w:sz w:val="28"/>
          <w:szCs w:val="28"/>
        </w:rPr>
      </w:pPr>
      <w:r w:rsidRPr="00AC26B0">
        <w:rPr>
          <w:b/>
          <w:i/>
          <w:sz w:val="28"/>
          <w:szCs w:val="28"/>
        </w:rPr>
        <w:t>For enrolment and allocation of places to our ASD class, please refer to the ASD class Admissions Policy which is published on our website</w:t>
      </w:r>
    </w:p>
    <w:p w:rsidR="00AE2A52" w:rsidRPr="00AC26B0" w:rsidRDefault="00AE2A52" w:rsidP="00AC26B0">
      <w:pPr>
        <w:pStyle w:val="ListParagraph"/>
        <w:numPr>
          <w:ilvl w:val="0"/>
          <w:numId w:val="36"/>
        </w:numPr>
      </w:pPr>
      <w:r w:rsidRPr="008824DB">
        <w:lastRenderedPageBreak/>
        <w:t>St Joseph’s College has in place a dedicated ASD Special Class. Applica</w:t>
      </w:r>
      <w:r>
        <w:t xml:space="preserve">tions for students </w:t>
      </w:r>
      <w:r w:rsidR="00AC26B0">
        <w:t xml:space="preserve">and be </w:t>
      </w:r>
      <w:r w:rsidRPr="008824DB">
        <w:t xml:space="preserve">accommodated in the Centre will only be accepted if the parents/guardians can provide a specialist report diagnosing the child with Autism and recommending that the child’s needs can be met by attendance at an ASD Special Class attached to a second level school. </w:t>
      </w:r>
    </w:p>
    <w:p w:rsidR="00AE2A52" w:rsidRPr="008824DB" w:rsidRDefault="00AE2A52" w:rsidP="00AC26B0">
      <w:pPr>
        <w:pStyle w:val="ListParagraph"/>
        <w:numPr>
          <w:ilvl w:val="0"/>
          <w:numId w:val="36"/>
        </w:numPr>
      </w:pPr>
      <w:r w:rsidRPr="008824DB">
        <w:t xml:space="preserve">The report should state that the child has complex or severe learning needs that require the support of the ASD special class setting and the reasons why this is the case. </w:t>
      </w:r>
    </w:p>
    <w:p w:rsidR="00AE2A52" w:rsidRPr="008824DB" w:rsidRDefault="00AE2A52" w:rsidP="00AC26B0">
      <w:pPr>
        <w:pStyle w:val="ListParagraph"/>
        <w:numPr>
          <w:ilvl w:val="0"/>
          <w:numId w:val="36"/>
        </w:numPr>
      </w:pPr>
      <w:r w:rsidRPr="008824DB">
        <w:t>The ASD Class is able to accept students on the Autistic Spectrum who have mild general learning difficulties to moderate learning difficulties but is unable to accept students with profound learning difficulties.</w:t>
      </w:r>
    </w:p>
    <w:p w:rsidR="00AC6D80" w:rsidRDefault="00AE2A52" w:rsidP="00AC26B0">
      <w:pPr>
        <w:pStyle w:val="ListParagraph"/>
        <w:numPr>
          <w:ilvl w:val="0"/>
          <w:numId w:val="36"/>
        </w:numPr>
      </w:pPr>
      <w:r w:rsidRPr="008824DB">
        <w:t>The maximum number of students that can be accommodated in the Autism Centre is six per class. St Joseph’s College curre</w:t>
      </w:r>
      <w:r w:rsidR="00AC6D80">
        <w:t>ntly have two</w:t>
      </w:r>
      <w:r w:rsidR="00C8005A">
        <w:t xml:space="preserve"> ASD Special Class</w:t>
      </w:r>
      <w:r w:rsidR="00AC6D80">
        <w:t>es</w:t>
      </w:r>
      <w:r w:rsidRPr="008824DB">
        <w:t>.</w:t>
      </w:r>
    </w:p>
    <w:p w:rsidR="00AE2A52" w:rsidRPr="008824DB" w:rsidRDefault="00AE2A52" w:rsidP="00AC6D80">
      <w:pPr>
        <w:pStyle w:val="ListParagraph"/>
      </w:pPr>
      <w:r w:rsidRPr="008824DB">
        <w:t xml:space="preserve"> </w:t>
      </w:r>
    </w:p>
    <w:p w:rsidR="00AE2A52" w:rsidRPr="00AE2A52" w:rsidRDefault="00AE2A52" w:rsidP="00AE2A52"/>
    <w:p w:rsidR="00AE2A52" w:rsidRDefault="00AE2A52" w:rsidP="00AE2A52">
      <w:pPr>
        <w:pStyle w:val="Heading2"/>
        <w:numPr>
          <w:ilvl w:val="0"/>
          <w:numId w:val="29"/>
        </w:numPr>
        <w:rPr>
          <w:rFonts w:asciiTheme="minorHAnsi" w:eastAsiaTheme="minorEastAsia" w:hAnsiTheme="minorHAnsi" w:cs="Arial"/>
          <w:b/>
          <w:color w:val="385623" w:themeColor="accent6" w:themeShade="80"/>
          <w:sz w:val="24"/>
          <w:szCs w:val="24"/>
        </w:rPr>
      </w:pPr>
      <w:r w:rsidRPr="00244AB5">
        <w:rPr>
          <w:rFonts w:asciiTheme="minorHAnsi" w:eastAsiaTheme="minorEastAsia" w:hAnsiTheme="minorHAnsi" w:cs="Arial"/>
          <w:b/>
          <w:color w:val="385623" w:themeColor="accent6" w:themeShade="80"/>
          <w:sz w:val="24"/>
          <w:szCs w:val="24"/>
        </w:rPr>
        <w:t>Admission of Students</w:t>
      </w:r>
      <w:r>
        <w:rPr>
          <w:rFonts w:asciiTheme="minorHAnsi" w:eastAsiaTheme="minorEastAsia" w:hAnsiTheme="minorHAnsi" w:cs="Arial"/>
          <w:b/>
          <w:color w:val="385623" w:themeColor="accent6" w:themeShade="80"/>
          <w:sz w:val="24"/>
          <w:szCs w:val="24"/>
        </w:rPr>
        <w:t xml:space="preserve"> to Mainstream</w:t>
      </w:r>
    </w:p>
    <w:p w:rsidR="00641946" w:rsidRPr="00AE2A52" w:rsidRDefault="00641946" w:rsidP="00AE2A52">
      <w:pPr>
        <w:pStyle w:val="ListParagraph"/>
        <w:spacing w:after="0" w:line="240" w:lineRule="auto"/>
        <w:ind w:left="360"/>
        <w:jc w:val="both"/>
        <w:rPr>
          <w:rFonts w:eastAsiaTheme="minorEastAsia" w:cs="Arial"/>
        </w:rPr>
      </w:pPr>
    </w:p>
    <w:p w:rsidR="00641946" w:rsidRPr="00244AB5" w:rsidRDefault="00641946" w:rsidP="00762B44">
      <w:pPr>
        <w:spacing w:after="0" w:line="240" w:lineRule="auto"/>
        <w:jc w:val="both"/>
        <w:rPr>
          <w:rFonts w:eastAsiaTheme="minorEastAsia" w:cs="Arial"/>
        </w:rPr>
      </w:pPr>
      <w:r w:rsidRPr="00244AB5">
        <w:rPr>
          <w:rFonts w:eastAsiaTheme="minorEastAsia" w:cs="Arial"/>
        </w:rPr>
        <w:t>This school shall admit each student seeking admission except where –</w:t>
      </w:r>
    </w:p>
    <w:p w:rsidR="00641946" w:rsidRPr="00244AB5" w:rsidRDefault="00641946" w:rsidP="00762B44">
      <w:pPr>
        <w:spacing w:after="0" w:line="240" w:lineRule="auto"/>
        <w:jc w:val="both"/>
        <w:rPr>
          <w:rFonts w:eastAsiaTheme="minorEastAsia" w:cs="Arial"/>
        </w:rPr>
      </w:pPr>
    </w:p>
    <w:p w:rsidR="005F777B" w:rsidRPr="00244AB5" w:rsidRDefault="005F777B" w:rsidP="00BC2C03">
      <w:pPr>
        <w:numPr>
          <w:ilvl w:val="0"/>
          <w:numId w:val="23"/>
        </w:numPr>
        <w:autoSpaceDE w:val="0"/>
        <w:autoSpaceDN w:val="0"/>
        <w:adjustRightInd w:val="0"/>
        <w:spacing w:after="0" w:line="240" w:lineRule="auto"/>
        <w:contextualSpacing/>
        <w:rPr>
          <w:rFonts w:eastAsiaTheme="minorEastAsia" w:cs="Arial"/>
        </w:rPr>
      </w:pPr>
      <w:r w:rsidRPr="00244AB5">
        <w:rPr>
          <w:rFonts w:eastAsiaTheme="minorEastAsia" w:cs="Arial"/>
        </w:rPr>
        <w:t xml:space="preserve">the school is oversubscribed (please see </w:t>
      </w:r>
      <w:hyperlink w:anchor="_Oversubscription_(this_section" w:history="1">
        <w:r w:rsidRPr="00244AB5">
          <w:rPr>
            <w:rStyle w:val="Hyperlink"/>
            <w:rFonts w:eastAsiaTheme="minorEastAsia" w:cs="Arial"/>
          </w:rPr>
          <w:t>sectio</w:t>
        </w:r>
        <w:r w:rsidR="00F10754" w:rsidRPr="00244AB5">
          <w:rPr>
            <w:rStyle w:val="Hyperlink"/>
            <w:rFonts w:eastAsiaTheme="minorEastAsia" w:cs="Arial"/>
          </w:rPr>
          <w:t>n 6</w:t>
        </w:r>
      </w:hyperlink>
      <w:r w:rsidRPr="00244AB5">
        <w:rPr>
          <w:rFonts w:eastAsiaTheme="minorEastAsia" w:cs="Arial"/>
        </w:rPr>
        <w:t xml:space="preserve"> below for further details)</w:t>
      </w:r>
    </w:p>
    <w:p w:rsidR="005F777B" w:rsidRPr="00244AB5" w:rsidRDefault="005F777B" w:rsidP="005F777B">
      <w:pPr>
        <w:pStyle w:val="ListParagraph"/>
        <w:autoSpaceDE w:val="0"/>
        <w:autoSpaceDN w:val="0"/>
        <w:adjustRightInd w:val="0"/>
        <w:spacing w:after="0" w:line="240" w:lineRule="auto"/>
        <w:ind w:left="426"/>
        <w:rPr>
          <w:rFonts w:cs="Arial"/>
        </w:rPr>
      </w:pPr>
    </w:p>
    <w:p w:rsidR="00BC2C03" w:rsidRPr="00244AB5" w:rsidRDefault="00616C76" w:rsidP="00BC2C03">
      <w:pPr>
        <w:pStyle w:val="ListParagraph"/>
        <w:numPr>
          <w:ilvl w:val="0"/>
          <w:numId w:val="23"/>
        </w:numPr>
        <w:autoSpaceDE w:val="0"/>
        <w:autoSpaceDN w:val="0"/>
        <w:adjustRightInd w:val="0"/>
        <w:spacing w:after="0" w:line="240" w:lineRule="auto"/>
        <w:rPr>
          <w:rFonts w:cs="Arial"/>
        </w:rPr>
      </w:pPr>
      <w:r w:rsidRPr="00244AB5">
        <w:rPr>
          <w:rFonts w:eastAsiaTheme="minorEastAsia" w:cs="Arial"/>
        </w:rPr>
        <w:t>a</w:t>
      </w:r>
      <w:r w:rsidRPr="00244AB5">
        <w:rPr>
          <w:rFonts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285D92" w:rsidRPr="00244AB5" w:rsidRDefault="00285D92" w:rsidP="003D39A4">
      <w:pPr>
        <w:spacing w:after="0" w:line="240" w:lineRule="auto"/>
        <w:jc w:val="both"/>
        <w:rPr>
          <w:rFonts w:eastAsiaTheme="minorEastAsia"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244AB5" w:rsidTr="003201ED">
        <w:tc>
          <w:tcPr>
            <w:tcW w:w="9016" w:type="dxa"/>
            <w:shd w:val="clear" w:color="auto" w:fill="E7E6E6" w:themeFill="background2"/>
          </w:tcPr>
          <w:p w:rsidR="009072A9" w:rsidRPr="00244AB5" w:rsidRDefault="009072A9" w:rsidP="0088352A">
            <w:pPr>
              <w:autoSpaceDE w:val="0"/>
              <w:autoSpaceDN w:val="0"/>
              <w:adjustRightInd w:val="0"/>
              <w:contextualSpacing/>
              <w:jc w:val="both"/>
              <w:rPr>
                <w:rFonts w:eastAsiaTheme="minorEastAsia" w:cs="Arial"/>
              </w:rPr>
            </w:pPr>
            <w:r w:rsidRPr="00244AB5">
              <w:rPr>
                <w:rFonts w:eastAsiaTheme="minorEastAsia" w:cs="Arial"/>
              </w:rPr>
              <w:t xml:space="preserve">St </w:t>
            </w:r>
            <w:r w:rsidR="00FE610F" w:rsidRPr="00244AB5">
              <w:rPr>
                <w:rFonts w:eastAsiaTheme="minorEastAsia" w:cs="Arial"/>
              </w:rPr>
              <w:t>Joseph’s</w:t>
            </w:r>
            <w:r w:rsidRPr="00244AB5">
              <w:rPr>
                <w:rFonts w:eastAsiaTheme="minorEastAsia" w:cs="Arial"/>
              </w:rPr>
              <w:t xml:space="preserve"> C</w:t>
            </w:r>
            <w:r w:rsidR="00FE610F">
              <w:rPr>
                <w:rFonts w:eastAsiaTheme="minorEastAsia" w:cs="Arial"/>
              </w:rPr>
              <w:t xml:space="preserve">ollege is a mixed </w:t>
            </w:r>
            <w:r w:rsidRPr="00244AB5">
              <w:rPr>
                <w:rFonts w:eastAsiaTheme="minorEastAsia" w:cs="Arial"/>
              </w:rPr>
              <w:t xml:space="preserve">school and enrols both </w:t>
            </w:r>
            <w:r w:rsidR="00FE610F">
              <w:rPr>
                <w:rFonts w:eastAsiaTheme="minorEastAsia" w:cs="Arial"/>
              </w:rPr>
              <w:t>boys and girls</w:t>
            </w:r>
          </w:p>
          <w:p w:rsidR="0088352A" w:rsidRPr="00244AB5" w:rsidRDefault="00982942" w:rsidP="0088352A">
            <w:pPr>
              <w:autoSpaceDE w:val="0"/>
              <w:autoSpaceDN w:val="0"/>
              <w:adjustRightInd w:val="0"/>
              <w:contextualSpacing/>
              <w:jc w:val="both"/>
              <w:rPr>
                <w:rFonts w:eastAsiaTheme="minorEastAsia" w:cs="Arial"/>
              </w:rPr>
            </w:pPr>
            <w:r w:rsidRPr="00244AB5">
              <w:rPr>
                <w:rFonts w:eastAsiaTheme="minorEastAsia" w:cs="Arial"/>
              </w:rPr>
              <w:t>St Joseph’s College</w:t>
            </w:r>
            <w:r w:rsidR="0088352A" w:rsidRPr="00244AB5">
              <w:rPr>
                <w:rFonts w:eastAsiaTheme="minorEastAsia" w:cs="Arial"/>
              </w:rPr>
              <w:t xml:space="preserve"> is a </w:t>
            </w:r>
            <w:r w:rsidR="009072A9" w:rsidRPr="00244AB5">
              <w:rPr>
                <w:rFonts w:eastAsiaTheme="minorEastAsia" w:cs="Arial"/>
              </w:rPr>
              <w:t>Catholic School and</w:t>
            </w:r>
            <w:r w:rsidR="0088352A" w:rsidRPr="00244AB5">
              <w:rPr>
                <w:rFonts w:eastAsiaTheme="minorEastAsia" w:cs="Arial"/>
              </w:rPr>
              <w:t xml:space="preserve"> may refuse to admit as a student a person who is not of </w:t>
            </w:r>
            <w:r w:rsidR="009072A9" w:rsidRPr="00244AB5">
              <w:rPr>
                <w:rFonts w:eastAsiaTheme="minorEastAsia" w:cs="Arial"/>
              </w:rPr>
              <w:t xml:space="preserve">Catholic faith </w:t>
            </w:r>
            <w:r w:rsidR="0088352A" w:rsidRPr="00244AB5">
              <w:rPr>
                <w:rFonts w:eastAsiaTheme="minorEastAsia" w:cs="Arial"/>
              </w:rPr>
              <w:t>where it is proved that the refusal is essential to maintain the ethos of the school.</w:t>
            </w:r>
          </w:p>
          <w:p w:rsidR="0088352A" w:rsidRPr="00244AB5" w:rsidRDefault="0088352A" w:rsidP="0088352A">
            <w:pPr>
              <w:autoSpaceDE w:val="0"/>
              <w:autoSpaceDN w:val="0"/>
              <w:adjustRightInd w:val="0"/>
              <w:contextualSpacing/>
              <w:rPr>
                <w:rFonts w:eastAsiaTheme="minorEastAsia" w:cs="Arial"/>
              </w:rPr>
            </w:pPr>
          </w:p>
          <w:p w:rsidR="0088352A" w:rsidRPr="00244AB5" w:rsidRDefault="0088352A" w:rsidP="0088352A">
            <w:pPr>
              <w:autoSpaceDE w:val="0"/>
              <w:autoSpaceDN w:val="0"/>
              <w:adjustRightInd w:val="0"/>
              <w:contextualSpacing/>
              <w:jc w:val="both"/>
              <w:rPr>
                <w:rFonts w:eastAsiaTheme="minorEastAsia" w:cs="Arial"/>
              </w:rPr>
            </w:pPr>
            <w:r w:rsidRPr="00244AB5">
              <w:rPr>
                <w:rFonts w:eastAsiaTheme="minorEastAsia" w:cs="Arial"/>
              </w:rPr>
              <w:t xml:space="preserve">The special class attached to </w:t>
            </w:r>
            <w:r w:rsidR="00982942" w:rsidRPr="00244AB5">
              <w:rPr>
                <w:rFonts w:eastAsiaTheme="minorEastAsia" w:cs="Arial"/>
              </w:rPr>
              <w:t>St Joseph’s College</w:t>
            </w:r>
            <w:r w:rsidRPr="00244AB5">
              <w:rPr>
                <w:rFonts w:eastAsiaTheme="minorEastAsia" w:cs="Arial"/>
              </w:rPr>
              <w:t xml:space="preserve"> provides an education exclusively for students with </w:t>
            </w:r>
            <w:r w:rsidR="008515D6" w:rsidRPr="00244AB5">
              <w:rPr>
                <w:rFonts w:eastAsiaTheme="minorEastAsia" w:cs="Arial"/>
              </w:rPr>
              <w:t>ASD</w:t>
            </w:r>
            <w:r w:rsidRPr="00244AB5">
              <w:rPr>
                <w:rFonts w:eastAsiaTheme="minorEastAsia" w:cs="Arial"/>
              </w:rPr>
              <w:t xml:space="preserve"> and the school may refuse admission to this class, where the student concerned does not have the specified category of special educational needs provided for in this class.</w:t>
            </w:r>
          </w:p>
          <w:p w:rsidR="0088352A" w:rsidRPr="00244AB5" w:rsidRDefault="0088352A" w:rsidP="0088352A">
            <w:pPr>
              <w:jc w:val="both"/>
              <w:rPr>
                <w:rFonts w:eastAsiaTheme="minorEastAsia" w:cs="Arial"/>
              </w:rPr>
            </w:pPr>
          </w:p>
        </w:tc>
      </w:tr>
    </w:tbl>
    <w:p w:rsidR="00AE2A52" w:rsidRPr="00AE2A52" w:rsidRDefault="00AE2A52" w:rsidP="00AE2A52">
      <w:pPr>
        <w:spacing w:after="0" w:line="240" w:lineRule="auto"/>
        <w:jc w:val="both"/>
        <w:rPr>
          <w:rFonts w:eastAsiaTheme="minorEastAsia" w:cs="Arial"/>
          <w:b/>
          <w:color w:val="385623" w:themeColor="accent6" w:themeShade="80"/>
          <w:sz w:val="24"/>
          <w:szCs w:val="24"/>
        </w:rPr>
      </w:pPr>
    </w:p>
    <w:p w:rsidR="00AE2A52" w:rsidRDefault="00AE2A52" w:rsidP="00764262">
      <w:pPr>
        <w:pStyle w:val="ListParagraph"/>
        <w:spacing w:after="0" w:line="240" w:lineRule="auto"/>
        <w:jc w:val="both"/>
        <w:rPr>
          <w:rFonts w:eastAsiaTheme="minorEastAsia" w:cs="Arial"/>
          <w:b/>
          <w:color w:val="385623" w:themeColor="accent6" w:themeShade="80"/>
          <w:sz w:val="24"/>
          <w:szCs w:val="24"/>
        </w:rPr>
      </w:pPr>
    </w:p>
    <w:p w:rsidR="00AE2A52" w:rsidRPr="00AE2A52" w:rsidRDefault="00AE2A52" w:rsidP="00AE2A52">
      <w:pPr>
        <w:pStyle w:val="ListParagraph"/>
        <w:numPr>
          <w:ilvl w:val="0"/>
          <w:numId w:val="29"/>
        </w:numPr>
        <w:rPr>
          <w:rFonts w:eastAsiaTheme="minorEastAsia" w:cs="Arial"/>
          <w:b/>
          <w:color w:val="385623" w:themeColor="accent6" w:themeShade="80"/>
          <w:sz w:val="24"/>
          <w:szCs w:val="24"/>
        </w:rPr>
      </w:pPr>
      <w:r w:rsidRPr="00AE2A52">
        <w:rPr>
          <w:rFonts w:eastAsiaTheme="minorEastAsia" w:cs="Arial"/>
          <w:b/>
          <w:color w:val="385623" w:themeColor="accent6" w:themeShade="80"/>
          <w:sz w:val="24"/>
          <w:szCs w:val="24"/>
        </w:rPr>
        <w:t xml:space="preserve">ENROLMENT OF STUDENTS WITH SPECIAL NEEDS </w:t>
      </w:r>
    </w:p>
    <w:p w:rsidR="00AE2A52" w:rsidRPr="008824DB" w:rsidRDefault="00AE2A52" w:rsidP="00AE2A52">
      <w:r w:rsidRPr="008824DB">
        <w:t xml:space="preserve">St Joseph’s College welcomes students with special needs and will use the resources, both financial and personnel, provided by the Department of Education and Skills to make reasonable provision and accommodation for students with disabilities or special educational needs. </w:t>
      </w:r>
    </w:p>
    <w:p w:rsidR="00AE2A52" w:rsidRPr="008824DB" w:rsidRDefault="00AE2A52" w:rsidP="00AE2A52">
      <w:r w:rsidRPr="008824DB">
        <w:t xml:space="preserve">These students are free to participate in the life of the school in so far as is reasonable practicable. While recognising and fully supporting parents’ rights to have a school of their choice for their children, the school’s ability to accept students with particular needs is dependent on the supply of resources, suitable to the needs of the individual student, being supplied by the Department of Education and Skills. </w:t>
      </w:r>
    </w:p>
    <w:p w:rsidR="00AE2A52" w:rsidRPr="008824DB" w:rsidRDefault="00AE2A52" w:rsidP="00AE2A52">
      <w:r w:rsidRPr="008824DB">
        <w:t xml:space="preserve">The Board of Management needs to be aware of any special needs as early as possible, so that these needs can be assessed and addressed if possible. In making provision for special need students the following information is required. Has the student had access to any of the following resources? </w:t>
      </w:r>
    </w:p>
    <w:p w:rsidR="00AE2A52" w:rsidRPr="008824DB" w:rsidRDefault="00AE2A52" w:rsidP="00AE2A52">
      <w:pPr>
        <w:ind w:left="720" w:firstLine="720"/>
      </w:pPr>
      <w:r w:rsidRPr="008824DB">
        <w:t xml:space="preserve">1. Special needs assistant or classroom assistant. </w:t>
      </w:r>
    </w:p>
    <w:p w:rsidR="00AE2A52" w:rsidRPr="008824DB" w:rsidRDefault="00AE2A52" w:rsidP="00AE2A52">
      <w:pPr>
        <w:ind w:left="1440"/>
      </w:pPr>
      <w:r w:rsidRPr="008824DB">
        <w:t xml:space="preserve">2. Special class. </w:t>
      </w:r>
    </w:p>
    <w:p w:rsidR="00AE2A52" w:rsidRPr="008824DB" w:rsidRDefault="00AE2A52" w:rsidP="00AE2A52">
      <w:pPr>
        <w:ind w:left="1440"/>
      </w:pPr>
      <w:r w:rsidRPr="008824DB">
        <w:t xml:space="preserve">3. Help, for specific needs, from any resource teacher. </w:t>
      </w:r>
    </w:p>
    <w:p w:rsidR="00AE2A52" w:rsidRPr="008824DB" w:rsidRDefault="00AE2A52" w:rsidP="00AE2A52">
      <w:pPr>
        <w:ind w:left="1440"/>
      </w:pPr>
      <w:r w:rsidRPr="008824DB">
        <w:t xml:space="preserve">4. Assistance with behavioural modification. </w:t>
      </w:r>
    </w:p>
    <w:p w:rsidR="00AE2A52" w:rsidRPr="008824DB" w:rsidRDefault="00AE2A52" w:rsidP="00AE2A52">
      <w:pPr>
        <w:ind w:left="1440"/>
      </w:pPr>
      <w:r w:rsidRPr="008824DB">
        <w:t xml:space="preserve">5. Psychological assessment. Report to be provided. </w:t>
      </w:r>
    </w:p>
    <w:p w:rsidR="00AE2A52" w:rsidRDefault="00AE2A52" w:rsidP="00AE2A52">
      <w:pPr>
        <w:ind w:left="1440"/>
      </w:pPr>
      <w:r w:rsidRPr="008824DB">
        <w:t xml:space="preserve">6. Any additional resources to help with their special needs. </w:t>
      </w:r>
    </w:p>
    <w:p w:rsidR="00FE610F" w:rsidRPr="008824DB" w:rsidRDefault="00FE610F" w:rsidP="00AE2A52">
      <w:pPr>
        <w:ind w:left="1440"/>
      </w:pPr>
      <w:r>
        <w:t>7. Assistive Technology</w:t>
      </w:r>
    </w:p>
    <w:p w:rsidR="00AE2A52" w:rsidRPr="008824DB" w:rsidRDefault="00FE610F" w:rsidP="00AE2A52">
      <w:pPr>
        <w:ind w:left="1440"/>
      </w:pPr>
      <w:r>
        <w:t>8</w:t>
      </w:r>
      <w:r w:rsidR="00AE2A52" w:rsidRPr="008824DB">
        <w:t xml:space="preserve">. Help in areas including, visual impairment, hearing impairment, general learning disability or emotional disturbance. </w:t>
      </w:r>
    </w:p>
    <w:p w:rsidR="00AE2A52" w:rsidRPr="008824DB" w:rsidRDefault="00FE610F" w:rsidP="00AE2A52">
      <w:pPr>
        <w:ind w:left="1440"/>
      </w:pPr>
      <w:r>
        <w:t>9</w:t>
      </w:r>
      <w:r w:rsidR="00AE2A52" w:rsidRPr="008824DB">
        <w:t xml:space="preserve">. Any resource in relation to travel or mobility. etc. </w:t>
      </w:r>
    </w:p>
    <w:p w:rsidR="00AE2A52" w:rsidRPr="008824DB" w:rsidRDefault="00AE2A52" w:rsidP="00AE2A52">
      <w:r w:rsidRPr="008824DB">
        <w:t xml:space="preserve">If an expert report is provided, it should include a workable strategy for addressing the needs, allowing for the resources available. </w:t>
      </w:r>
    </w:p>
    <w:p w:rsidR="00AE2A52" w:rsidRPr="008824DB" w:rsidRDefault="00AE2A52" w:rsidP="00AE2A52">
      <w:r w:rsidRPr="008824DB">
        <w:t xml:space="preserve">The Board of Management, having gathered all relevant information and professional documentation, assesses how the needs of the special needs students can be fulfilled. </w:t>
      </w:r>
    </w:p>
    <w:p w:rsidR="00AE2A52" w:rsidRPr="008824DB" w:rsidRDefault="00AE2A52" w:rsidP="00AE2A52">
      <w:r w:rsidRPr="008824DB">
        <w:t xml:space="preserve">Final confirmation of a place, may, in exceptional cases be given when the Department of Education and Skills confirm that the necessary resources are in place. </w:t>
      </w:r>
    </w:p>
    <w:p w:rsidR="00AE2A52" w:rsidRPr="008824DB" w:rsidRDefault="00AE2A52" w:rsidP="00AE2A52">
      <w:r w:rsidRPr="008824DB">
        <w:rPr>
          <w:b/>
        </w:rPr>
        <w:t>N.B</w:t>
      </w:r>
      <w:r w:rsidRPr="008824DB">
        <w:t xml:space="preserve">.: It may take some time for the Department of Education and Skills to process such applications. Parents are strongly advised to inform the school as early as possible and discuss their particular situation well in advance of making an application. </w:t>
      </w:r>
    </w:p>
    <w:p w:rsidR="00AE2A52" w:rsidRPr="00244AB5" w:rsidRDefault="00AE2A52" w:rsidP="00764262">
      <w:pPr>
        <w:pStyle w:val="ListParagraph"/>
        <w:spacing w:after="0" w:line="240" w:lineRule="auto"/>
        <w:jc w:val="both"/>
        <w:rPr>
          <w:rFonts w:eastAsiaTheme="minorEastAsia" w:cs="Arial"/>
          <w:b/>
          <w:color w:val="385623" w:themeColor="accent6" w:themeShade="80"/>
          <w:sz w:val="24"/>
          <w:szCs w:val="24"/>
        </w:rPr>
      </w:pPr>
    </w:p>
    <w:p w:rsidR="00EE4292" w:rsidRPr="00244AB5" w:rsidRDefault="00EE4292" w:rsidP="00ED765B">
      <w:pPr>
        <w:pStyle w:val="Heading2"/>
        <w:numPr>
          <w:ilvl w:val="0"/>
          <w:numId w:val="29"/>
        </w:numPr>
        <w:spacing w:line="240" w:lineRule="auto"/>
        <w:jc w:val="both"/>
        <w:rPr>
          <w:rFonts w:asciiTheme="minorHAnsi" w:eastAsiaTheme="minorEastAsia" w:hAnsiTheme="minorHAnsi" w:cs="Arial"/>
          <w:b/>
          <w:color w:val="385623" w:themeColor="accent6" w:themeShade="80"/>
          <w:sz w:val="24"/>
          <w:szCs w:val="24"/>
        </w:rPr>
      </w:pPr>
      <w:bookmarkStart w:id="1" w:name="_Oversubscription_(this_section"/>
      <w:bookmarkStart w:id="2" w:name="_Ref31796116"/>
      <w:bookmarkEnd w:id="1"/>
      <w:r w:rsidRPr="00244AB5">
        <w:rPr>
          <w:rFonts w:asciiTheme="minorHAnsi" w:eastAsiaTheme="minorEastAsia" w:hAnsiTheme="minorHAnsi" w:cs="Arial"/>
          <w:b/>
          <w:color w:val="385623" w:themeColor="accent6" w:themeShade="80"/>
          <w:sz w:val="24"/>
          <w:szCs w:val="24"/>
        </w:rPr>
        <w:t>Oversubscription</w:t>
      </w:r>
      <w:r w:rsidR="00AE7E94" w:rsidRPr="00244AB5">
        <w:rPr>
          <w:rFonts w:asciiTheme="minorHAnsi" w:eastAsiaTheme="minorEastAsia" w:hAnsiTheme="minorHAnsi" w:cs="Arial"/>
          <w:b/>
          <w:color w:val="385623" w:themeColor="accent6" w:themeShade="80"/>
          <w:sz w:val="24"/>
          <w:szCs w:val="24"/>
        </w:rPr>
        <w:t xml:space="preserve"> </w:t>
      </w:r>
      <w:bookmarkEnd w:id="2"/>
    </w:p>
    <w:p w:rsidR="009072A9" w:rsidRPr="00244AB5" w:rsidRDefault="009072A9" w:rsidP="009072A9"/>
    <w:p w:rsidR="00EE4292" w:rsidRPr="00244AB5" w:rsidRDefault="00EE4292" w:rsidP="00E47AF1">
      <w:pPr>
        <w:contextualSpacing/>
        <w:rPr>
          <w:rFonts w:eastAsiaTheme="minorEastAsia" w:cs="Arial"/>
        </w:rPr>
      </w:pPr>
      <w:r w:rsidRPr="00244AB5">
        <w:rPr>
          <w:rFonts w:eastAsiaTheme="minorEastAsia"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9072A9" w:rsidRPr="00244AB5" w:rsidRDefault="009072A9" w:rsidP="009072A9">
      <w:pPr>
        <w:spacing w:before="100" w:beforeAutospacing="1" w:after="100" w:afterAutospacing="1" w:line="240" w:lineRule="auto"/>
        <w:rPr>
          <w:rFonts w:eastAsiaTheme="minorEastAsia" w:cs="Arial"/>
        </w:rPr>
      </w:pPr>
      <w:r w:rsidRPr="00244AB5">
        <w:rPr>
          <w:rFonts w:eastAsiaTheme="minorEastAsia" w:cs="Arial"/>
        </w:rPr>
        <w:t>The board of management has a duty of care to ensure as far as practicable the health and safety of the students and staff of the school.  An application for admission may be refused, therefore, where the admission of the applicant would pose an unacceptable risk to the health and safety of the applicant or students and staff of the school.</w:t>
      </w:r>
    </w:p>
    <w:p w:rsidR="009072A9" w:rsidRPr="00244AB5" w:rsidRDefault="009072A9" w:rsidP="009072A9">
      <w:pPr>
        <w:pStyle w:val="CommentText"/>
        <w:rPr>
          <w:rFonts w:asciiTheme="minorHAnsi" w:eastAsiaTheme="minorEastAsia" w:hAnsiTheme="minorHAnsi" w:cs="Arial"/>
          <w:kern w:val="0"/>
          <w:sz w:val="22"/>
          <w:szCs w:val="22"/>
          <w:lang w:val="en-IE" w:eastAsia="en-US"/>
        </w:rPr>
      </w:pPr>
      <w:r w:rsidRPr="00244AB5">
        <w:rPr>
          <w:rFonts w:asciiTheme="minorHAnsi" w:eastAsiaTheme="minorEastAsia" w:hAnsiTheme="minorHAnsi" w:cs="Arial"/>
          <w:kern w:val="0"/>
          <w:sz w:val="22"/>
          <w:szCs w:val="22"/>
          <w:lang w:val="en-IE" w:eastAsia="en-US"/>
        </w:rPr>
        <w:t>Subject to the above, the selection criteria are as follows:</w:t>
      </w:r>
    </w:p>
    <w:p w:rsidR="009072A9" w:rsidRPr="00244AB5" w:rsidRDefault="009072A9" w:rsidP="00E47AF1">
      <w:pPr>
        <w:contextualSpacing/>
        <w:rPr>
          <w:rFonts w:eastAsiaTheme="minorEastAsia" w:cs="Arial"/>
        </w:rPr>
      </w:pPr>
    </w:p>
    <w:p w:rsidR="00EE4292" w:rsidRPr="00244AB5" w:rsidRDefault="00EE4292" w:rsidP="00E47AF1">
      <w:pPr>
        <w:contextualSpacing/>
        <w:rPr>
          <w:rFonts w:eastAsiaTheme="minorEastAsia" w:cs="Arial"/>
        </w:rPr>
      </w:pPr>
      <w:r w:rsidRPr="00244AB5">
        <w:rPr>
          <w:rFonts w:eastAsiaTheme="minorEastAsia" w:cs="Arial"/>
        </w:rPr>
        <w:t xml:space="preserve"> </w:t>
      </w:r>
    </w:p>
    <w:tbl>
      <w:tblPr>
        <w:tblStyle w:val="TableGrid0"/>
        <w:tblW w:w="9209" w:type="dxa"/>
        <w:shd w:val="clear" w:color="auto" w:fill="E7E6E6" w:themeFill="background2"/>
        <w:tblLook w:val="04A0" w:firstRow="1" w:lastRow="0" w:firstColumn="1" w:lastColumn="0" w:noHBand="0" w:noVBand="1"/>
      </w:tblPr>
      <w:tblGrid>
        <w:gridCol w:w="9209"/>
      </w:tblGrid>
      <w:tr w:rsidR="00EE4292" w:rsidRPr="00244AB5" w:rsidTr="00AC26B0">
        <w:tc>
          <w:tcPr>
            <w:tcW w:w="9209" w:type="dxa"/>
            <w:shd w:val="clear" w:color="auto" w:fill="E7E6E6" w:themeFill="background2"/>
          </w:tcPr>
          <w:p w:rsidR="00880E7A" w:rsidRPr="00244AB5" w:rsidRDefault="00FD6593" w:rsidP="009072A9">
            <w:r w:rsidRPr="00244AB5">
              <w:t xml:space="preserve">6.1 Eligibility of applicants and admission Procedures for </w:t>
            </w:r>
            <w:r w:rsidR="009072A9" w:rsidRPr="00244AB5">
              <w:t>Admission for First Year</w:t>
            </w:r>
          </w:p>
          <w:p w:rsidR="009072A9" w:rsidRPr="00244AB5" w:rsidRDefault="009072A9" w:rsidP="00880E7A">
            <w:pPr>
              <w:ind w:firstLine="720"/>
            </w:pPr>
          </w:p>
          <w:p w:rsidR="009072A9" w:rsidRPr="00244AB5" w:rsidRDefault="009072A9" w:rsidP="009072A9">
            <w:r w:rsidRPr="00244AB5">
              <w:t>To be eligible for admission to First Year a student must adhere to:</w:t>
            </w:r>
          </w:p>
          <w:p w:rsidR="009072A9" w:rsidRPr="00244AB5" w:rsidRDefault="009072A9" w:rsidP="009072A9">
            <w:pPr>
              <w:pStyle w:val="ListParagraph"/>
              <w:numPr>
                <w:ilvl w:val="0"/>
                <w:numId w:val="32"/>
              </w:numPr>
            </w:pPr>
            <w:r w:rsidRPr="00244AB5">
              <w:t>Criteria laid by the Board of Management</w:t>
            </w:r>
          </w:p>
          <w:p w:rsidR="009072A9" w:rsidRPr="00244AB5" w:rsidRDefault="00880E7A" w:rsidP="009072A9">
            <w:pPr>
              <w:pStyle w:val="ListParagraph"/>
              <w:numPr>
                <w:ilvl w:val="0"/>
                <w:numId w:val="32"/>
              </w:numPr>
            </w:pPr>
            <w:r w:rsidRPr="00244AB5">
              <w:t xml:space="preserve">Department of Education &amp; Skills rules: secondary students must be aged 12 on January 1st in the calendar year following the student’s entry into First Year </w:t>
            </w:r>
            <w:r w:rsidR="009072A9" w:rsidRPr="00244AB5">
              <w:t>(as required by the Dept of Education &amp; Skills)</w:t>
            </w:r>
          </w:p>
          <w:p w:rsidR="00FD6593" w:rsidRPr="00AC26B0" w:rsidRDefault="00FD6593" w:rsidP="009072A9">
            <w:pPr>
              <w:pStyle w:val="ListParagraph"/>
              <w:numPr>
                <w:ilvl w:val="0"/>
                <w:numId w:val="32"/>
              </w:numPr>
            </w:pPr>
            <w:r w:rsidRPr="00AC26B0">
              <w:t>Have completed 6</w:t>
            </w:r>
            <w:r w:rsidRPr="00AC26B0">
              <w:rPr>
                <w:vertAlign w:val="superscript"/>
              </w:rPr>
              <w:t>th</w:t>
            </w:r>
            <w:r w:rsidRPr="00AC26B0">
              <w:t xml:space="preserve"> class in Primary school</w:t>
            </w:r>
          </w:p>
          <w:p w:rsidR="00FD6593" w:rsidRPr="00AC26B0" w:rsidRDefault="00FD6593" w:rsidP="009072A9">
            <w:pPr>
              <w:pStyle w:val="ListParagraph"/>
              <w:numPr>
                <w:ilvl w:val="0"/>
                <w:numId w:val="32"/>
              </w:numPr>
            </w:pPr>
            <w:r w:rsidRPr="00AC26B0">
              <w:t xml:space="preserve">St </w:t>
            </w:r>
            <w:r w:rsidR="00AC26B0" w:rsidRPr="00AC26B0">
              <w:t>Joseph’s</w:t>
            </w:r>
            <w:r w:rsidRPr="00AC26B0">
              <w:t xml:space="preserve"> College only accepts applications from 6</w:t>
            </w:r>
            <w:r w:rsidRPr="00AC26B0">
              <w:rPr>
                <w:vertAlign w:val="superscript"/>
              </w:rPr>
              <w:t>th</w:t>
            </w:r>
            <w:r w:rsidRPr="00AC26B0">
              <w:t xml:space="preserve"> class students in Primary school</w:t>
            </w:r>
          </w:p>
          <w:p w:rsidR="00880E7A" w:rsidRPr="00AC26B0" w:rsidRDefault="00880E7A" w:rsidP="009072A9">
            <w:pPr>
              <w:pStyle w:val="ListParagraph"/>
              <w:numPr>
                <w:ilvl w:val="0"/>
                <w:numId w:val="32"/>
              </w:numPr>
            </w:pPr>
            <w:r w:rsidRPr="00AC26B0">
              <w:t xml:space="preserve">Prior to registration and admission to the school, the parent(s) shall be asked to familiarise themselves with and commit to adhere to the following: </w:t>
            </w:r>
          </w:p>
          <w:p w:rsidR="008515D6" w:rsidRPr="00AC26B0" w:rsidRDefault="008515D6" w:rsidP="008515D6">
            <w:r w:rsidRPr="00AC26B0">
              <w:t xml:space="preserve">                             </w:t>
            </w:r>
          </w:p>
          <w:p w:rsidR="00880E7A" w:rsidRPr="00244AB5" w:rsidRDefault="008515D6" w:rsidP="008515D6">
            <w:r w:rsidRPr="00244AB5">
              <w:t xml:space="preserve">                                            </w:t>
            </w:r>
            <w:r w:rsidR="00880E7A" w:rsidRPr="00244AB5">
              <w:t>i) The school’s mission statement and that it is acceptable to them.</w:t>
            </w:r>
          </w:p>
          <w:p w:rsidR="00880E7A" w:rsidRPr="00244AB5" w:rsidRDefault="00880E7A" w:rsidP="00880E7A">
            <w:pPr>
              <w:ind w:left="2160"/>
            </w:pPr>
            <w:r w:rsidRPr="00244AB5">
              <w:t>ii) The school’s code of behaviour and that they will make all reasonable effort to ensure that their child will comply with the code. Parents are asked to sign a statement affirming their support of this code on an annual basis. (See student diaries)</w:t>
            </w:r>
          </w:p>
          <w:p w:rsidR="00880E7A" w:rsidRPr="00244AB5" w:rsidRDefault="00880E7A" w:rsidP="00880E7A">
            <w:pPr>
              <w:ind w:left="720"/>
            </w:pPr>
          </w:p>
          <w:p w:rsidR="00880E7A" w:rsidRPr="00244AB5" w:rsidRDefault="00880E7A" w:rsidP="00FD6593">
            <w:r w:rsidRPr="00244AB5">
              <w:t xml:space="preserve">6.2. Criteria in order of priority for allocation of places. (These will apply if applications received prior to the closing date exceed the number of available places as determined by the Board of Management). </w:t>
            </w:r>
          </w:p>
          <w:p w:rsidR="00880E7A" w:rsidRPr="00244AB5" w:rsidRDefault="00880E7A" w:rsidP="00880E7A">
            <w:pPr>
              <w:pStyle w:val="ListParagraph"/>
              <w:numPr>
                <w:ilvl w:val="0"/>
                <w:numId w:val="30"/>
              </w:numPr>
            </w:pPr>
            <w:r w:rsidRPr="00244AB5">
              <w:t xml:space="preserve">Home address closest in proximity to St Joseph’s College. </w:t>
            </w:r>
          </w:p>
          <w:p w:rsidR="00880E7A" w:rsidRPr="00244AB5" w:rsidRDefault="00880E7A" w:rsidP="00880E7A">
            <w:pPr>
              <w:pStyle w:val="ListParagraph"/>
              <w:numPr>
                <w:ilvl w:val="0"/>
                <w:numId w:val="30"/>
              </w:numPr>
            </w:pPr>
            <w:r w:rsidRPr="00244AB5">
              <w:t xml:space="preserve">Siblings of present/past students (provided application is in by due date). </w:t>
            </w:r>
          </w:p>
          <w:p w:rsidR="00880E7A" w:rsidRPr="00244AB5" w:rsidRDefault="00880E7A" w:rsidP="00880E7A">
            <w:pPr>
              <w:pStyle w:val="ListParagraph"/>
              <w:numPr>
                <w:ilvl w:val="0"/>
                <w:numId w:val="30"/>
              </w:numPr>
            </w:pPr>
            <w:r w:rsidRPr="00244AB5">
              <w:t xml:space="preserve">Children of eligible staff of the school (provided application is in by due date). </w:t>
            </w:r>
          </w:p>
          <w:p w:rsidR="00880E7A" w:rsidRPr="00244AB5" w:rsidRDefault="00880E7A" w:rsidP="00880E7A">
            <w:pPr>
              <w:pStyle w:val="ListParagraph"/>
              <w:ind w:left="1080"/>
            </w:pPr>
          </w:p>
          <w:p w:rsidR="00880E7A" w:rsidRPr="00244AB5" w:rsidRDefault="00880E7A" w:rsidP="00FD6593">
            <w:r w:rsidRPr="00244AB5">
              <w:t xml:space="preserve">Staff members will be deemed to be eligible if they are in the employment of the Board of Management on a non-casual basis, during normal school hours, for at least six months, and are reasonably expected to be still employed by the Board of Management at the time their child commences in St. Joseph’s College, Borrisoleigh. </w:t>
            </w:r>
          </w:p>
          <w:p w:rsidR="007670FC" w:rsidRPr="00AC26B0" w:rsidRDefault="00880E7A" w:rsidP="00AC26B0">
            <w:pPr>
              <w:pStyle w:val="ListParagraph"/>
              <w:jc w:val="center"/>
              <w:rPr>
                <w:rFonts w:eastAsiaTheme="minorEastAsia" w:cs="Arial"/>
                <w:b/>
                <w:sz w:val="28"/>
                <w:szCs w:val="28"/>
              </w:rPr>
            </w:pPr>
            <w:r w:rsidRPr="00AC26B0">
              <w:rPr>
                <w:b/>
                <w:i/>
                <w:sz w:val="28"/>
                <w:szCs w:val="28"/>
              </w:rPr>
              <w:t>For allocation of places to our ASD class, please refer to the ASD class Admissions Policy.</w:t>
            </w:r>
          </w:p>
          <w:p w:rsidR="007670FC" w:rsidRPr="00244AB5" w:rsidRDefault="007670FC" w:rsidP="007670FC">
            <w:pPr>
              <w:rPr>
                <w:rFonts w:eastAsiaTheme="minorEastAsia" w:cs="Arial"/>
                <w:b/>
              </w:rPr>
            </w:pPr>
          </w:p>
        </w:tc>
      </w:tr>
    </w:tbl>
    <w:p w:rsidR="00EE4292" w:rsidRPr="00244AB5" w:rsidRDefault="00EE4292" w:rsidP="00EE4292">
      <w:pPr>
        <w:spacing w:after="0" w:line="240" w:lineRule="auto"/>
        <w:contextualSpacing/>
        <w:jc w:val="both"/>
        <w:rPr>
          <w:rFonts w:eastAsiaTheme="minorEastAsia" w:cs="Arial"/>
        </w:rPr>
      </w:pPr>
    </w:p>
    <w:p w:rsidR="00EE4292" w:rsidRPr="00244AB5" w:rsidRDefault="00EE4292" w:rsidP="00EE4292">
      <w:pPr>
        <w:spacing w:after="0" w:line="240" w:lineRule="auto"/>
        <w:contextualSpacing/>
        <w:jc w:val="both"/>
        <w:rPr>
          <w:rFonts w:eastAsiaTheme="minorEastAsia" w:cs="Arial"/>
        </w:rPr>
      </w:pPr>
    </w:p>
    <w:p w:rsidR="00EE4292" w:rsidRPr="00244AB5" w:rsidRDefault="00EE4292" w:rsidP="00E47AF1">
      <w:pPr>
        <w:spacing w:after="0" w:line="240" w:lineRule="auto"/>
        <w:contextualSpacing/>
        <w:rPr>
          <w:rFonts w:eastAsiaTheme="minorEastAsia" w:cs="Arial"/>
        </w:rPr>
      </w:pPr>
      <w:r w:rsidRPr="00244AB5">
        <w:rPr>
          <w:rFonts w:eastAsiaTheme="minorEastAsia" w:cs="Arial"/>
        </w:rPr>
        <w:t>In the event that there are two or more students tied for a place or places in any of the selection criteria categories above (the number of applicants exceeds the number of remaining places), the following arrangements will apply:</w:t>
      </w:r>
    </w:p>
    <w:p w:rsidR="003201ED" w:rsidRPr="00244AB5" w:rsidRDefault="003201ED" w:rsidP="003201ED">
      <w:pPr>
        <w:contextualSpacing/>
        <w:jc w:val="both"/>
        <w:rPr>
          <w:rFonts w:eastAsiaTheme="minorEastAsia"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244AB5" w:rsidTr="00B03943">
        <w:tc>
          <w:tcPr>
            <w:tcW w:w="9016" w:type="dxa"/>
            <w:shd w:val="clear" w:color="auto" w:fill="E7E6E6" w:themeFill="background2"/>
          </w:tcPr>
          <w:p w:rsidR="003201ED" w:rsidRPr="00244AB5" w:rsidRDefault="003201ED" w:rsidP="00B03943">
            <w:pPr>
              <w:contextualSpacing/>
              <w:jc w:val="both"/>
              <w:rPr>
                <w:rFonts w:eastAsiaTheme="minorEastAsia" w:cs="Arial"/>
                <w:b/>
              </w:rPr>
            </w:pPr>
          </w:p>
          <w:p w:rsidR="00FD6593" w:rsidRPr="00244AB5" w:rsidRDefault="00880E7A" w:rsidP="00FD6593">
            <w:pPr>
              <w:pStyle w:val="ListParagraph"/>
              <w:numPr>
                <w:ilvl w:val="1"/>
                <w:numId w:val="29"/>
              </w:numPr>
            </w:pPr>
            <w:r w:rsidRPr="00244AB5">
              <w:t xml:space="preserve">Procedure that will apply when the number of applicants from within the area exceeds the number of remaining available places. </w:t>
            </w:r>
          </w:p>
          <w:p w:rsidR="00880E7A" w:rsidRPr="00244AB5" w:rsidRDefault="00880E7A" w:rsidP="00FD6593">
            <w:pPr>
              <w:ind w:left="720"/>
            </w:pPr>
            <w:r w:rsidRPr="00244AB5">
              <w:t xml:space="preserve">In the event that the number of applications from students attending schools within the above-defined area exceeds the number of remaining available places, these places will be allocated on the basis of a lottery confined to applications from students attending feeder primary schools within the above-defined area. </w:t>
            </w:r>
          </w:p>
          <w:p w:rsidR="00880E7A" w:rsidRPr="00244AB5" w:rsidRDefault="00880E7A" w:rsidP="00880E7A">
            <w:pPr>
              <w:ind w:left="720"/>
            </w:pPr>
            <w:r w:rsidRPr="00244AB5">
              <w:t xml:space="preserve">This lottery will be supervised by two observers, external to the school. In this circumstance, students (from within the catchment area) who are not allocated a place at this stage, will be placed on a numbered waiting list in the order in which they were drawn in the lottery. Subsequent places on the waiting list will be filled in the order in which applicants are drawn in a lottery of all remaining valid applicants (i.e. students from outside the area.) </w:t>
            </w:r>
          </w:p>
          <w:p w:rsidR="00880E7A" w:rsidRPr="00244AB5" w:rsidRDefault="00880E7A" w:rsidP="00880E7A">
            <w:pPr>
              <w:ind w:left="720"/>
            </w:pPr>
          </w:p>
          <w:p w:rsidR="00880E7A" w:rsidRPr="00244AB5" w:rsidRDefault="00880E7A" w:rsidP="00880E7A">
            <w:pPr>
              <w:ind w:left="720"/>
            </w:pPr>
            <w:r w:rsidRPr="00244AB5">
              <w:t xml:space="preserve">6.4. Procedure that will apply when the number of applicants from within the catchment area is less than the number of remaining available places. In the event that places remain having allocated places to students attending schools within the area, all other applications received prior to the closing date will be allocated places on the basis of a lottery, supervised by two observers, external to the school. Applicants who do not receive a place at this stage will be placed on a numbered waiting list in the order in which they were drawn in the lottery. Parents shall be informed of their child’s place on the waiting list. </w:t>
            </w:r>
          </w:p>
          <w:p w:rsidR="00880E7A" w:rsidRPr="00244AB5" w:rsidRDefault="00880E7A" w:rsidP="00880E7A">
            <w:pPr>
              <w:ind w:left="720"/>
            </w:pPr>
          </w:p>
          <w:p w:rsidR="00880E7A" w:rsidRPr="00244AB5" w:rsidRDefault="00880E7A" w:rsidP="00880E7A">
            <w:pPr>
              <w:ind w:left="720"/>
            </w:pPr>
            <w:r w:rsidRPr="00244AB5">
              <w:t>6.5. In all cases, when a lottery is being conducted, applications received on behal</w:t>
            </w:r>
            <w:r w:rsidR="00456AAC" w:rsidRPr="00244AB5">
              <w:t>f of twins, triplets</w:t>
            </w:r>
            <w:r w:rsidRPr="00244AB5">
              <w:t xml:space="preserve"> from the same family unit will be treated as one applicant. This will neither increase nor reduce the chances of any applicant being offered a place. </w:t>
            </w:r>
          </w:p>
          <w:p w:rsidR="00880E7A" w:rsidRPr="00244AB5" w:rsidRDefault="00880E7A" w:rsidP="00880E7A">
            <w:pPr>
              <w:ind w:left="720"/>
            </w:pPr>
          </w:p>
          <w:p w:rsidR="00880E7A" w:rsidRPr="00244AB5" w:rsidRDefault="00880E7A" w:rsidP="00880E7A">
            <w:pPr>
              <w:ind w:left="720"/>
            </w:pPr>
            <w:r w:rsidRPr="00244AB5">
              <w:t xml:space="preserve">6.6. Any application deemed to be in accordance with this policy, but received subsequent to the closing date and before the commencement of the academic year, will be allocated a place or will be added to the waiting list on a first-come, first-served basis. </w:t>
            </w:r>
          </w:p>
          <w:p w:rsidR="00880E7A" w:rsidRPr="00244AB5" w:rsidRDefault="00880E7A" w:rsidP="00880E7A">
            <w:pPr>
              <w:ind w:left="720"/>
            </w:pPr>
          </w:p>
          <w:p w:rsidR="00880E7A" w:rsidRPr="00244AB5" w:rsidRDefault="00880E7A" w:rsidP="00880E7A">
            <w:pPr>
              <w:ind w:left="720"/>
            </w:pPr>
            <w:r w:rsidRPr="00244AB5">
              <w:t xml:space="preserve">6.7. The Board of Management is aware, based on previous years’ offers and acceptances that not all offers of a place will be accepted. Consequently, and with a view to minimising the period that applicants will be on a waiting list, offers in excess of the number of available may be issued until such time as the number of available places is filled. </w:t>
            </w:r>
          </w:p>
          <w:p w:rsidR="003201ED" w:rsidRPr="00244AB5" w:rsidRDefault="003201ED" w:rsidP="00B03943">
            <w:pPr>
              <w:contextualSpacing/>
              <w:jc w:val="both"/>
              <w:rPr>
                <w:rFonts w:eastAsiaTheme="minorEastAsia" w:cs="Arial"/>
                <w:b/>
              </w:rPr>
            </w:pPr>
          </w:p>
        </w:tc>
      </w:tr>
    </w:tbl>
    <w:p w:rsidR="0099669A" w:rsidRPr="00244AB5" w:rsidRDefault="0099669A" w:rsidP="0099669A">
      <w:pPr>
        <w:pStyle w:val="ListParagraph"/>
        <w:spacing w:after="0" w:line="240" w:lineRule="auto"/>
        <w:ind w:left="851"/>
        <w:jc w:val="both"/>
        <w:rPr>
          <w:rFonts w:eastAsiaTheme="minorEastAsia" w:cs="Arial"/>
          <w:b/>
          <w:color w:val="385623" w:themeColor="accent6" w:themeShade="80"/>
          <w:sz w:val="24"/>
          <w:szCs w:val="24"/>
        </w:rPr>
      </w:pPr>
    </w:p>
    <w:p w:rsidR="00BC2C03" w:rsidRPr="00244AB5" w:rsidRDefault="004E5691" w:rsidP="00103809">
      <w:pPr>
        <w:pStyle w:val="Heading2"/>
        <w:numPr>
          <w:ilvl w:val="0"/>
          <w:numId w:val="29"/>
        </w:numPr>
        <w:rPr>
          <w:rFonts w:asciiTheme="minorHAnsi" w:eastAsiaTheme="minorEastAsia" w:hAnsiTheme="minorHAnsi" w:cs="Arial"/>
          <w:b/>
          <w:color w:val="385623" w:themeColor="accent6" w:themeShade="80"/>
          <w:sz w:val="24"/>
          <w:szCs w:val="24"/>
        </w:rPr>
      </w:pPr>
      <w:r w:rsidRPr="00244AB5">
        <w:rPr>
          <w:rFonts w:asciiTheme="minorHAnsi" w:eastAsiaTheme="minorEastAsia" w:hAnsiTheme="minorHAnsi" w:cs="Arial"/>
          <w:b/>
          <w:color w:val="385623" w:themeColor="accent6" w:themeShade="80"/>
          <w:sz w:val="24"/>
          <w:szCs w:val="24"/>
        </w:rPr>
        <w:t xml:space="preserve">What will not be </w:t>
      </w:r>
      <w:r w:rsidR="00BC2C03" w:rsidRPr="00244AB5">
        <w:rPr>
          <w:rFonts w:asciiTheme="minorHAnsi" w:eastAsiaTheme="minorEastAsia" w:hAnsiTheme="minorHAnsi" w:cs="Arial"/>
          <w:b/>
          <w:color w:val="385623" w:themeColor="accent6" w:themeShade="80"/>
          <w:sz w:val="24"/>
          <w:szCs w:val="24"/>
        </w:rPr>
        <w:t xml:space="preserve">considered </w:t>
      </w:r>
      <w:r w:rsidR="003D39A4" w:rsidRPr="00244AB5">
        <w:rPr>
          <w:rFonts w:asciiTheme="minorHAnsi" w:eastAsiaTheme="minorEastAsia" w:hAnsiTheme="minorHAnsi" w:cs="Arial"/>
          <w:b/>
          <w:color w:val="385623" w:themeColor="accent6" w:themeShade="80"/>
          <w:sz w:val="24"/>
          <w:szCs w:val="24"/>
        </w:rPr>
        <w:t>or taken into account</w:t>
      </w:r>
    </w:p>
    <w:p w:rsidR="00BC2C03" w:rsidRPr="00244AB5" w:rsidRDefault="00BC2C03" w:rsidP="00E47AF1">
      <w:pPr>
        <w:pStyle w:val="ListParagraph"/>
        <w:autoSpaceDE w:val="0"/>
        <w:autoSpaceDN w:val="0"/>
        <w:adjustRightInd w:val="0"/>
        <w:spacing w:after="0" w:line="240" w:lineRule="auto"/>
        <w:rPr>
          <w:rFonts w:eastAsiaTheme="minorEastAsia" w:cs="Arial"/>
        </w:rPr>
      </w:pPr>
    </w:p>
    <w:p w:rsidR="00BC2C03" w:rsidRPr="00244AB5" w:rsidRDefault="00BC2C03" w:rsidP="00E47AF1">
      <w:pPr>
        <w:autoSpaceDE w:val="0"/>
        <w:autoSpaceDN w:val="0"/>
        <w:adjustRightInd w:val="0"/>
        <w:spacing w:after="0" w:line="240" w:lineRule="auto"/>
        <w:contextualSpacing/>
        <w:rPr>
          <w:rFonts w:eastAsiaTheme="minorEastAsia" w:cs="Arial"/>
        </w:rPr>
      </w:pPr>
      <w:r w:rsidRPr="00244AB5">
        <w:rPr>
          <w:rFonts w:eastAsiaTheme="minorEastAsia" w:cs="Arial"/>
        </w:rPr>
        <w:t>In accordance with section 62(7)(e) of the Education Act, the school will not consider or take into account any of the following in deciding on applications for admission or when placing a student on a waiting list for admission to the school</w:t>
      </w:r>
      <w:r w:rsidR="004F4AA6" w:rsidRPr="00244AB5">
        <w:rPr>
          <w:rFonts w:eastAsiaTheme="minorEastAsia" w:cs="Arial"/>
        </w:rPr>
        <w:t>:</w:t>
      </w:r>
    </w:p>
    <w:p w:rsidR="00AB7E10" w:rsidRPr="00244AB5" w:rsidRDefault="00AB7E10" w:rsidP="00BC2C03">
      <w:pPr>
        <w:autoSpaceDE w:val="0"/>
        <w:autoSpaceDN w:val="0"/>
        <w:adjustRightInd w:val="0"/>
        <w:spacing w:after="0" w:line="240" w:lineRule="auto"/>
        <w:contextualSpacing/>
        <w:jc w:val="both"/>
        <w:rPr>
          <w:rFonts w:eastAsiaTheme="minorEastAsia"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244AB5" w:rsidTr="003201ED">
        <w:tc>
          <w:tcPr>
            <w:tcW w:w="9016" w:type="dxa"/>
            <w:shd w:val="clear" w:color="auto" w:fill="E7E6E6" w:themeFill="background2"/>
          </w:tcPr>
          <w:p w:rsidR="0088352A" w:rsidRPr="00244AB5" w:rsidRDefault="0088352A" w:rsidP="001506F3">
            <w:pPr>
              <w:autoSpaceDE w:val="0"/>
              <w:autoSpaceDN w:val="0"/>
              <w:adjustRightInd w:val="0"/>
              <w:contextualSpacing/>
              <w:rPr>
                <w:rFonts w:cs="TimesNewRomanPSMT"/>
              </w:rPr>
            </w:pPr>
          </w:p>
          <w:p w:rsidR="00285D92" w:rsidRPr="00244AB5" w:rsidRDefault="0088352A" w:rsidP="0088352A">
            <w:pPr>
              <w:numPr>
                <w:ilvl w:val="0"/>
                <w:numId w:val="19"/>
              </w:numPr>
              <w:autoSpaceDE w:val="0"/>
              <w:autoSpaceDN w:val="0"/>
              <w:adjustRightInd w:val="0"/>
              <w:ind w:hanging="294"/>
              <w:contextualSpacing/>
              <w:rPr>
                <w:rFonts w:cs="TimesNewRomanPSMT"/>
                <w:color w:val="C00000"/>
              </w:rPr>
            </w:pPr>
            <w:r w:rsidRPr="00244AB5">
              <w:rPr>
                <w:rFonts w:cs="TimesNewRomanPSMT"/>
              </w:rPr>
              <w:t xml:space="preserve">a student’s prior attendance at a pre-school or pre-school service, including naíonraí, </w:t>
            </w:r>
          </w:p>
          <w:p w:rsidR="0088352A" w:rsidRPr="00244AB5" w:rsidRDefault="0088352A" w:rsidP="0088352A">
            <w:pPr>
              <w:autoSpaceDE w:val="0"/>
              <w:autoSpaceDN w:val="0"/>
              <w:adjustRightInd w:val="0"/>
              <w:ind w:left="720"/>
              <w:rPr>
                <w:rFonts w:cs="TimesNewRomanPSMT"/>
              </w:rPr>
            </w:pPr>
          </w:p>
          <w:p w:rsidR="0088352A" w:rsidRPr="00244AB5" w:rsidRDefault="0088352A" w:rsidP="00845657">
            <w:pPr>
              <w:numPr>
                <w:ilvl w:val="0"/>
                <w:numId w:val="19"/>
              </w:numPr>
              <w:autoSpaceDE w:val="0"/>
              <w:autoSpaceDN w:val="0"/>
              <w:adjustRightInd w:val="0"/>
              <w:contextualSpacing/>
              <w:rPr>
                <w:rFonts w:cs="TimesNewRomanPSMT"/>
                <w:color w:val="FF0000"/>
              </w:rPr>
            </w:pPr>
            <w:r w:rsidRPr="00244AB5">
              <w:rPr>
                <w:rFonts w:cs="TimesNewRomanPSMT"/>
              </w:rPr>
              <w:t xml:space="preserve">the payment of fees or contributions (howsoever described) to the school; </w:t>
            </w:r>
          </w:p>
          <w:p w:rsidR="0088352A" w:rsidRPr="00244AB5" w:rsidRDefault="0088352A" w:rsidP="0088352A">
            <w:pPr>
              <w:autoSpaceDE w:val="0"/>
              <w:autoSpaceDN w:val="0"/>
              <w:adjustRightInd w:val="0"/>
              <w:ind w:left="720"/>
              <w:contextualSpacing/>
              <w:rPr>
                <w:rFonts w:cs="TimesNewRomanPSMT"/>
                <w:color w:val="C00000"/>
              </w:rPr>
            </w:pPr>
          </w:p>
          <w:p w:rsidR="0088352A" w:rsidRPr="00244AB5" w:rsidRDefault="0088352A" w:rsidP="0088352A">
            <w:pPr>
              <w:numPr>
                <w:ilvl w:val="0"/>
                <w:numId w:val="19"/>
              </w:numPr>
              <w:autoSpaceDE w:val="0"/>
              <w:autoSpaceDN w:val="0"/>
              <w:adjustRightInd w:val="0"/>
              <w:contextualSpacing/>
              <w:rPr>
                <w:rFonts w:cs="TimesNewRomanPSMT"/>
              </w:rPr>
            </w:pPr>
            <w:r w:rsidRPr="00244AB5">
              <w:rPr>
                <w:rFonts w:cs="TimesNewRomanPSMT"/>
              </w:rPr>
              <w:t>a student’s academic ability, skills or aptitude;</w:t>
            </w:r>
          </w:p>
          <w:p w:rsidR="0088352A" w:rsidRPr="00244AB5" w:rsidRDefault="0088352A" w:rsidP="0088352A">
            <w:pPr>
              <w:autoSpaceDE w:val="0"/>
              <w:autoSpaceDN w:val="0"/>
              <w:adjustRightInd w:val="0"/>
              <w:ind w:left="720"/>
              <w:contextualSpacing/>
              <w:rPr>
                <w:rFonts w:cs="TimesNewRomanPSMT"/>
              </w:rPr>
            </w:pPr>
            <w:r w:rsidRPr="00244AB5">
              <w:rPr>
                <w:rFonts w:cs="TimesNewRomanPSMT"/>
              </w:rPr>
              <w:t>(other than in relation to:</w:t>
            </w:r>
          </w:p>
          <w:p w:rsidR="0088352A" w:rsidRPr="00244AB5" w:rsidRDefault="0088352A" w:rsidP="0088352A">
            <w:pPr>
              <w:numPr>
                <w:ilvl w:val="0"/>
                <w:numId w:val="22"/>
              </w:numPr>
              <w:autoSpaceDE w:val="0"/>
              <w:autoSpaceDN w:val="0"/>
              <w:adjustRightInd w:val="0"/>
              <w:contextualSpacing/>
              <w:rPr>
                <w:rFonts w:cs="TimesNewRomanPSMT"/>
              </w:rPr>
            </w:pPr>
            <w:r w:rsidRPr="00244AB5">
              <w:rPr>
                <w:rFonts w:cs="TimesNewRomanPSMT"/>
              </w:rPr>
              <w:t>admission to (a) a special school or (b) a special class insofar as it is necessary in order to ascertain whether or not the student has the category of special educational needs concerned and/or</w:t>
            </w:r>
          </w:p>
          <w:p w:rsidR="0088352A" w:rsidRPr="00244AB5" w:rsidRDefault="0088352A" w:rsidP="0088352A">
            <w:pPr>
              <w:numPr>
                <w:ilvl w:val="0"/>
                <w:numId w:val="22"/>
              </w:numPr>
              <w:autoSpaceDE w:val="0"/>
              <w:autoSpaceDN w:val="0"/>
              <w:adjustRightInd w:val="0"/>
              <w:contextualSpacing/>
              <w:rPr>
                <w:rFonts w:cs="TimesNewRomanPSMT"/>
              </w:rPr>
            </w:pPr>
            <w:r w:rsidRPr="00244AB5">
              <w:rPr>
                <w:rFonts w:cs="TimesNewRomanPSMT"/>
              </w:rPr>
              <w:t>admission to an Irish language school, in accordance with the provisions of section 62(9) of the act</w:t>
            </w:r>
          </w:p>
          <w:p w:rsidR="0088352A" w:rsidRPr="00244AB5" w:rsidRDefault="0088352A" w:rsidP="0088352A">
            <w:pPr>
              <w:autoSpaceDE w:val="0"/>
              <w:autoSpaceDN w:val="0"/>
              <w:adjustRightInd w:val="0"/>
              <w:ind w:left="1080"/>
              <w:contextualSpacing/>
              <w:rPr>
                <w:rFonts w:cs="TimesNewRomanPSMT"/>
              </w:rPr>
            </w:pPr>
          </w:p>
          <w:p w:rsidR="0088352A" w:rsidRPr="00244AB5" w:rsidRDefault="0088352A" w:rsidP="0088352A">
            <w:pPr>
              <w:numPr>
                <w:ilvl w:val="0"/>
                <w:numId w:val="19"/>
              </w:numPr>
              <w:autoSpaceDE w:val="0"/>
              <w:autoSpaceDN w:val="0"/>
              <w:adjustRightInd w:val="0"/>
              <w:contextualSpacing/>
              <w:rPr>
                <w:rFonts w:cs="TimesNewRomanPSMT"/>
              </w:rPr>
            </w:pPr>
            <w:r w:rsidRPr="00244AB5">
              <w:rPr>
                <w:rFonts w:cs="TimesNewRomanPSMT"/>
              </w:rPr>
              <w:t>the occupation, financial status, academic ability, skills or aptitude of a student’s parents;</w:t>
            </w:r>
          </w:p>
          <w:p w:rsidR="0088352A" w:rsidRPr="00244AB5" w:rsidRDefault="0088352A" w:rsidP="0088352A">
            <w:pPr>
              <w:autoSpaceDE w:val="0"/>
              <w:autoSpaceDN w:val="0"/>
              <w:adjustRightInd w:val="0"/>
              <w:ind w:left="720"/>
              <w:contextualSpacing/>
              <w:rPr>
                <w:rFonts w:cs="TimesNewRomanPSMT"/>
              </w:rPr>
            </w:pPr>
          </w:p>
          <w:p w:rsidR="0088352A" w:rsidRPr="00244AB5" w:rsidRDefault="0088352A" w:rsidP="0088352A">
            <w:pPr>
              <w:numPr>
                <w:ilvl w:val="0"/>
                <w:numId w:val="19"/>
              </w:numPr>
              <w:autoSpaceDE w:val="0"/>
              <w:autoSpaceDN w:val="0"/>
              <w:adjustRightInd w:val="0"/>
              <w:contextualSpacing/>
              <w:rPr>
                <w:rFonts w:cs="TimesNewRomanPSMT"/>
              </w:rPr>
            </w:pPr>
            <w:r w:rsidRPr="00244AB5">
              <w:rPr>
                <w:rFonts w:cs="TimesNewRomanPSMT"/>
              </w:rPr>
              <w:t xml:space="preserve">a requirement that a student, or his or her parents, attend an interview, open day or other meeting as a condition of admission; </w:t>
            </w:r>
          </w:p>
          <w:p w:rsidR="0088352A" w:rsidRPr="00244AB5" w:rsidRDefault="0088352A" w:rsidP="0088352A">
            <w:pPr>
              <w:ind w:left="720"/>
              <w:contextualSpacing/>
              <w:rPr>
                <w:rFonts w:cs="TimesNewRomanPSMT"/>
                <w:color w:val="C00000"/>
              </w:rPr>
            </w:pPr>
          </w:p>
          <w:p w:rsidR="0088352A" w:rsidRPr="00244AB5" w:rsidRDefault="0088352A" w:rsidP="0088352A">
            <w:pPr>
              <w:numPr>
                <w:ilvl w:val="0"/>
                <w:numId w:val="19"/>
              </w:numPr>
              <w:autoSpaceDE w:val="0"/>
              <w:autoSpaceDN w:val="0"/>
              <w:adjustRightInd w:val="0"/>
              <w:contextualSpacing/>
              <w:rPr>
                <w:rFonts w:cs="TimesNewRomanPSMT"/>
              </w:rPr>
            </w:pPr>
            <w:r w:rsidRPr="00244AB5">
              <w:rPr>
                <w:rFonts w:cs="TimesNewRomanPSMT"/>
              </w:rPr>
              <w:t>a student’s connection to the school by virtue of a member of his or her family attending or having previously attended the school;</w:t>
            </w:r>
          </w:p>
          <w:p w:rsidR="0088352A" w:rsidRPr="00244AB5" w:rsidRDefault="0088352A" w:rsidP="0045198A">
            <w:pPr>
              <w:contextualSpacing/>
              <w:rPr>
                <w:rFonts w:cs="TimesNewRomanPSMT"/>
              </w:rPr>
            </w:pPr>
          </w:p>
          <w:p w:rsidR="0088352A" w:rsidRPr="00244AB5" w:rsidRDefault="0088352A" w:rsidP="0088352A">
            <w:pPr>
              <w:numPr>
                <w:ilvl w:val="0"/>
                <w:numId w:val="19"/>
              </w:numPr>
              <w:autoSpaceDE w:val="0"/>
              <w:autoSpaceDN w:val="0"/>
              <w:adjustRightInd w:val="0"/>
              <w:contextualSpacing/>
              <w:rPr>
                <w:rFonts w:cs="TimesNewRomanPSMT"/>
              </w:rPr>
            </w:pPr>
            <w:r w:rsidRPr="00244AB5">
              <w:rPr>
                <w:rFonts w:cs="TimesNewRomanPSMT"/>
              </w:rPr>
              <w:t xml:space="preserve">the date and time on which an application for admission was received by the school, </w:t>
            </w:r>
          </w:p>
          <w:p w:rsidR="0088352A" w:rsidRPr="00244AB5" w:rsidRDefault="0088352A" w:rsidP="0088352A">
            <w:pPr>
              <w:autoSpaceDE w:val="0"/>
              <w:autoSpaceDN w:val="0"/>
              <w:adjustRightInd w:val="0"/>
              <w:rPr>
                <w:rFonts w:cs="TimesNewRomanPSMT"/>
                <w:color w:val="FF0000"/>
              </w:rPr>
            </w:pPr>
          </w:p>
          <w:p w:rsidR="00FB3597" w:rsidRPr="00244AB5" w:rsidRDefault="0088352A" w:rsidP="00AC6D80">
            <w:pPr>
              <w:autoSpaceDE w:val="0"/>
              <w:autoSpaceDN w:val="0"/>
              <w:adjustRightInd w:val="0"/>
              <w:ind w:left="720"/>
              <w:rPr>
                <w:rFonts w:cs="Arial"/>
                <w:color w:val="FF0000"/>
              </w:rPr>
            </w:pPr>
            <w:r w:rsidRPr="00244AB5">
              <w:rPr>
                <w:rFonts w:cs="TimesNewRomanPSMT"/>
              </w:rPr>
              <w:t>This is subject to the application being received at any time during the period specified for receiving applications set out in the annual admission notice of the school for the school year concerned.</w:t>
            </w:r>
          </w:p>
        </w:tc>
      </w:tr>
    </w:tbl>
    <w:p w:rsidR="00406BE7" w:rsidRPr="00244AB5" w:rsidRDefault="00406BE7" w:rsidP="00103809">
      <w:pPr>
        <w:pStyle w:val="Heading2"/>
        <w:numPr>
          <w:ilvl w:val="0"/>
          <w:numId w:val="29"/>
        </w:numPr>
        <w:rPr>
          <w:rFonts w:asciiTheme="minorHAnsi" w:eastAsiaTheme="minorEastAsia" w:hAnsiTheme="minorHAnsi" w:cs="Arial"/>
          <w:b/>
          <w:color w:val="385623" w:themeColor="accent6" w:themeShade="80"/>
          <w:sz w:val="24"/>
          <w:szCs w:val="24"/>
        </w:rPr>
      </w:pPr>
      <w:r w:rsidRPr="00244AB5">
        <w:rPr>
          <w:rFonts w:asciiTheme="minorHAnsi" w:eastAsiaTheme="minorEastAsia" w:hAnsiTheme="minorHAnsi" w:cs="Arial"/>
          <w:b/>
          <w:color w:val="385623" w:themeColor="accent6" w:themeShade="80"/>
          <w:sz w:val="24"/>
          <w:szCs w:val="24"/>
        </w:rPr>
        <w:t xml:space="preserve">Decisions on applications </w:t>
      </w:r>
    </w:p>
    <w:p w:rsidR="00406BE7" w:rsidRPr="00244AB5" w:rsidRDefault="00406BE7" w:rsidP="00406BE7">
      <w:pPr>
        <w:pStyle w:val="ListParagraph"/>
        <w:spacing w:after="0" w:line="240" w:lineRule="auto"/>
        <w:jc w:val="both"/>
        <w:rPr>
          <w:rFonts w:eastAsiaTheme="minorEastAsia" w:cs="Arial"/>
          <w:b/>
        </w:rPr>
      </w:pPr>
    </w:p>
    <w:p w:rsidR="00CD2B6C" w:rsidRPr="00244AB5" w:rsidRDefault="00406BE7" w:rsidP="00E47AF1">
      <w:pPr>
        <w:spacing w:after="0" w:line="240" w:lineRule="auto"/>
        <w:rPr>
          <w:rFonts w:eastAsiaTheme="minorEastAsia" w:cs="Arial"/>
        </w:rPr>
      </w:pPr>
      <w:r w:rsidRPr="00244AB5">
        <w:rPr>
          <w:rFonts w:eastAsiaTheme="minorEastAsia" w:cs="Arial"/>
        </w:rPr>
        <w:t>All decisions on applicat</w:t>
      </w:r>
      <w:r w:rsidR="00CD2B6C" w:rsidRPr="00244AB5">
        <w:rPr>
          <w:rFonts w:eastAsiaTheme="minorEastAsia" w:cs="Arial"/>
        </w:rPr>
        <w:t xml:space="preserve">ions for admission </w:t>
      </w:r>
      <w:r w:rsidR="0045198A" w:rsidRPr="00244AB5">
        <w:rPr>
          <w:rFonts w:eastAsiaTheme="minorEastAsia" w:cs="Arial"/>
        </w:rPr>
        <w:t xml:space="preserve">to St Joseph’s College </w:t>
      </w:r>
      <w:r w:rsidR="00AE7E94" w:rsidRPr="00244AB5">
        <w:rPr>
          <w:rFonts w:eastAsiaTheme="minorEastAsia" w:cs="Arial"/>
        </w:rPr>
        <w:t>will be</w:t>
      </w:r>
      <w:r w:rsidR="00CD2B6C" w:rsidRPr="00244AB5">
        <w:rPr>
          <w:rFonts w:eastAsiaTheme="minorEastAsia" w:cs="Arial"/>
        </w:rPr>
        <w:t xml:space="preserve"> based on the following:</w:t>
      </w:r>
    </w:p>
    <w:p w:rsidR="007670FC" w:rsidRPr="00244AB5" w:rsidRDefault="007670FC" w:rsidP="00E47AF1">
      <w:pPr>
        <w:spacing w:after="0" w:line="240" w:lineRule="auto"/>
        <w:rPr>
          <w:rFonts w:eastAsiaTheme="minorEastAsia" w:cs="Arial"/>
        </w:rPr>
      </w:pPr>
    </w:p>
    <w:p w:rsidR="00212DB7" w:rsidRPr="00244AB5" w:rsidRDefault="00212DB7" w:rsidP="00E47AF1">
      <w:pPr>
        <w:pStyle w:val="ListParagraph"/>
        <w:numPr>
          <w:ilvl w:val="0"/>
          <w:numId w:val="25"/>
        </w:numPr>
        <w:spacing w:after="0" w:line="240" w:lineRule="auto"/>
        <w:ind w:left="426"/>
        <w:rPr>
          <w:rFonts w:eastAsiaTheme="minorEastAsia" w:cs="Arial"/>
          <w:b/>
        </w:rPr>
      </w:pPr>
      <w:r w:rsidRPr="00244AB5">
        <w:rPr>
          <w:rFonts w:eastAsiaTheme="minorEastAsia" w:cs="Arial"/>
        </w:rPr>
        <w:t>O</w:t>
      </w:r>
      <w:r w:rsidR="007E7E26" w:rsidRPr="00244AB5">
        <w:rPr>
          <w:rFonts w:eastAsiaTheme="minorEastAsia" w:cs="Arial"/>
        </w:rPr>
        <w:t>ur</w:t>
      </w:r>
      <w:r w:rsidRPr="00244AB5">
        <w:rPr>
          <w:rFonts w:eastAsiaTheme="minorEastAsia" w:cs="Arial"/>
        </w:rPr>
        <w:t xml:space="preserve"> school’s admission policy</w:t>
      </w:r>
    </w:p>
    <w:p w:rsidR="00CD2B6C" w:rsidRPr="00244AB5" w:rsidRDefault="00212DB7" w:rsidP="00E47AF1">
      <w:pPr>
        <w:pStyle w:val="ListParagraph"/>
        <w:numPr>
          <w:ilvl w:val="0"/>
          <w:numId w:val="25"/>
        </w:numPr>
        <w:spacing w:after="0" w:line="240" w:lineRule="auto"/>
        <w:ind w:left="426"/>
        <w:rPr>
          <w:rFonts w:eastAsiaTheme="minorEastAsia" w:cs="Arial"/>
          <w:b/>
        </w:rPr>
      </w:pPr>
      <w:r w:rsidRPr="00244AB5">
        <w:rPr>
          <w:rFonts w:eastAsiaTheme="minorEastAsia" w:cs="Arial"/>
        </w:rPr>
        <w:t>T</w:t>
      </w:r>
      <w:r w:rsidR="00CD2B6C" w:rsidRPr="00244AB5">
        <w:rPr>
          <w:rFonts w:eastAsiaTheme="minorEastAsia" w:cs="Arial"/>
        </w:rPr>
        <w:t>he school’s annual admission notice</w:t>
      </w:r>
      <w:r w:rsidR="0045198A" w:rsidRPr="00244AB5">
        <w:rPr>
          <w:rFonts w:eastAsiaTheme="minorEastAsia" w:cs="Arial"/>
        </w:rPr>
        <w:t>.</w:t>
      </w:r>
    </w:p>
    <w:p w:rsidR="00D932F9" w:rsidRPr="00244AB5" w:rsidRDefault="00CD2B6C" w:rsidP="00E47AF1">
      <w:pPr>
        <w:pStyle w:val="ListParagraph"/>
        <w:numPr>
          <w:ilvl w:val="0"/>
          <w:numId w:val="25"/>
        </w:numPr>
        <w:spacing w:after="0" w:line="240" w:lineRule="auto"/>
        <w:ind w:left="426"/>
        <w:rPr>
          <w:rFonts w:eastAsiaTheme="minorEastAsia" w:cs="Arial"/>
          <w:b/>
        </w:rPr>
      </w:pPr>
      <w:r w:rsidRPr="00244AB5">
        <w:rPr>
          <w:rFonts w:eastAsiaTheme="minorEastAsia" w:cs="Arial"/>
        </w:rPr>
        <w:t>The</w:t>
      </w:r>
      <w:r w:rsidR="00406BE7" w:rsidRPr="00244AB5">
        <w:rPr>
          <w:rFonts w:eastAsiaTheme="minorEastAsia" w:cs="Arial"/>
        </w:rPr>
        <w:t xml:space="preserve"> information</w:t>
      </w:r>
      <w:r w:rsidR="00ED1621" w:rsidRPr="00244AB5">
        <w:rPr>
          <w:rFonts w:eastAsiaTheme="minorEastAsia" w:cs="Arial"/>
          <w:color w:val="0070C0"/>
        </w:rPr>
        <w:t xml:space="preserve"> </w:t>
      </w:r>
      <w:r w:rsidRPr="00244AB5">
        <w:rPr>
          <w:rFonts w:eastAsiaTheme="minorEastAsia" w:cs="Arial"/>
        </w:rPr>
        <w:t xml:space="preserve">provided by the applicant in the </w:t>
      </w:r>
      <w:r w:rsidR="007E7E26" w:rsidRPr="00244AB5">
        <w:rPr>
          <w:rFonts w:eastAsiaTheme="minorEastAsia" w:cs="Arial"/>
        </w:rPr>
        <w:t xml:space="preserve">school’s official </w:t>
      </w:r>
      <w:r w:rsidRPr="00244AB5">
        <w:rPr>
          <w:rFonts w:eastAsiaTheme="minorEastAsia" w:cs="Arial"/>
        </w:rPr>
        <w:t xml:space="preserve">application form received during the period specified in </w:t>
      </w:r>
      <w:r w:rsidR="007E7E26" w:rsidRPr="00244AB5">
        <w:rPr>
          <w:rFonts w:eastAsiaTheme="minorEastAsia" w:cs="Arial"/>
        </w:rPr>
        <w:t>our</w:t>
      </w:r>
      <w:r w:rsidRPr="00244AB5">
        <w:rPr>
          <w:rFonts w:eastAsiaTheme="minorEastAsia" w:cs="Arial"/>
        </w:rPr>
        <w:t xml:space="preserve"> annual admission notice for receiving appl</w:t>
      </w:r>
      <w:r w:rsidR="00212DB7" w:rsidRPr="00244AB5">
        <w:rPr>
          <w:rFonts w:eastAsiaTheme="minorEastAsia" w:cs="Arial"/>
        </w:rPr>
        <w:t>ications</w:t>
      </w:r>
    </w:p>
    <w:p w:rsidR="00D3482E" w:rsidRPr="00244AB5" w:rsidRDefault="00D3482E" w:rsidP="00E47AF1">
      <w:pPr>
        <w:pStyle w:val="ListParagraph"/>
        <w:spacing w:after="0" w:line="240" w:lineRule="auto"/>
        <w:ind w:left="426"/>
        <w:rPr>
          <w:rFonts w:eastAsiaTheme="minorEastAsia" w:cs="Arial"/>
        </w:rPr>
      </w:pPr>
    </w:p>
    <w:p w:rsidR="00A944A9" w:rsidRPr="00244AB5" w:rsidRDefault="00D3482E" w:rsidP="00E47AF1">
      <w:pPr>
        <w:pStyle w:val="ListParagraph"/>
        <w:spacing w:after="0" w:line="240" w:lineRule="auto"/>
        <w:ind w:left="426"/>
        <w:rPr>
          <w:rFonts w:eastAsiaTheme="minorEastAsia" w:cs="Arial"/>
        </w:rPr>
      </w:pPr>
      <w:r w:rsidRPr="00244AB5">
        <w:rPr>
          <w:rFonts w:eastAsiaTheme="minorEastAsia" w:cs="Arial"/>
        </w:rPr>
        <w:t>(</w:t>
      </w:r>
      <w:r w:rsidR="007E7E26" w:rsidRPr="00244AB5">
        <w:rPr>
          <w:rFonts w:eastAsiaTheme="minorEastAsia" w:cs="Arial"/>
        </w:rPr>
        <w:t xml:space="preserve">Please see </w:t>
      </w:r>
      <w:hyperlink w:anchor="_Procedures_for_admission" w:history="1">
        <w:r w:rsidR="007E7E26" w:rsidRPr="00244AB5">
          <w:rPr>
            <w:rStyle w:val="Hyperlink"/>
            <w:rFonts w:eastAsiaTheme="minorEastAsia" w:cs="Arial"/>
          </w:rPr>
          <w:t>sectio</w:t>
        </w:r>
        <w:r w:rsidR="00F10754" w:rsidRPr="00244AB5">
          <w:rPr>
            <w:rStyle w:val="Hyperlink"/>
            <w:rFonts w:eastAsiaTheme="minorEastAsia" w:cs="Arial"/>
          </w:rPr>
          <w:t>n 1</w:t>
        </w:r>
      </w:hyperlink>
      <w:r w:rsidR="00D21051" w:rsidRPr="00244AB5">
        <w:rPr>
          <w:rStyle w:val="Hyperlink"/>
          <w:rFonts w:eastAsiaTheme="minorEastAsia" w:cs="Arial"/>
        </w:rPr>
        <w:t>4</w:t>
      </w:r>
      <w:r w:rsidR="007E7E26" w:rsidRPr="00244AB5">
        <w:rPr>
          <w:rFonts w:eastAsiaTheme="minorEastAsia" w:cs="Arial"/>
        </w:rPr>
        <w:t xml:space="preserve"> below in</w:t>
      </w:r>
      <w:r w:rsidR="00874D4C" w:rsidRPr="00244AB5">
        <w:rPr>
          <w:rFonts w:eastAsiaTheme="minorEastAsia" w:cs="Arial"/>
        </w:rPr>
        <w:t xml:space="preserve"> relation to applications </w:t>
      </w:r>
      <w:r w:rsidR="007E7E26" w:rsidRPr="00244AB5">
        <w:rPr>
          <w:rFonts w:eastAsiaTheme="minorEastAsia" w:cs="Arial"/>
        </w:rPr>
        <w:t>received outside of th</w:t>
      </w:r>
      <w:r w:rsidRPr="00244AB5">
        <w:rPr>
          <w:rFonts w:eastAsiaTheme="minorEastAsia" w:cs="Arial"/>
        </w:rPr>
        <w:t>e admissions</w:t>
      </w:r>
      <w:r w:rsidR="007E7E26" w:rsidRPr="00244AB5">
        <w:rPr>
          <w:rFonts w:eastAsiaTheme="minorEastAsia" w:cs="Arial"/>
        </w:rPr>
        <w:t xml:space="preserve"> period and </w:t>
      </w:r>
      <w:hyperlink w:anchor="_Declaration_in_relation" w:history="1">
        <w:r w:rsidR="007E7E26" w:rsidRPr="00244AB5">
          <w:rPr>
            <w:rStyle w:val="Hyperlink"/>
            <w:rFonts w:eastAsiaTheme="minorEastAsia" w:cs="Arial"/>
          </w:rPr>
          <w:t>sectio</w:t>
        </w:r>
        <w:r w:rsidR="00883B35" w:rsidRPr="00244AB5">
          <w:rPr>
            <w:rStyle w:val="Hyperlink"/>
            <w:rFonts w:eastAsiaTheme="minorEastAsia" w:cs="Arial"/>
          </w:rPr>
          <w:t>n 1</w:t>
        </w:r>
        <w:r w:rsidR="00D21051" w:rsidRPr="00244AB5">
          <w:rPr>
            <w:rStyle w:val="Hyperlink"/>
            <w:rFonts w:eastAsiaTheme="minorEastAsia" w:cs="Arial"/>
          </w:rPr>
          <w:t>5</w:t>
        </w:r>
        <w:r w:rsidR="00883B35" w:rsidRPr="00244AB5">
          <w:rPr>
            <w:rStyle w:val="Hyperlink"/>
            <w:rFonts w:eastAsiaTheme="minorEastAsia" w:cs="Arial"/>
          </w:rPr>
          <w:t xml:space="preserve"> </w:t>
        </w:r>
      </w:hyperlink>
      <w:r w:rsidR="007E7E26" w:rsidRPr="00244AB5">
        <w:rPr>
          <w:rFonts w:eastAsiaTheme="minorEastAsia" w:cs="Arial"/>
        </w:rPr>
        <w:t xml:space="preserve"> below in relation to applications for places in years other than the intake </w:t>
      </w:r>
      <w:r w:rsidRPr="00244AB5">
        <w:rPr>
          <w:rFonts w:eastAsiaTheme="minorEastAsia" w:cs="Arial"/>
        </w:rPr>
        <w:t>group.)</w:t>
      </w:r>
    </w:p>
    <w:p w:rsidR="007E7E26" w:rsidRPr="00244AB5" w:rsidRDefault="007E7E26" w:rsidP="00E47AF1">
      <w:pPr>
        <w:pStyle w:val="ListParagraph"/>
        <w:spacing w:after="0" w:line="240" w:lineRule="auto"/>
        <w:ind w:left="426"/>
        <w:rPr>
          <w:rFonts w:eastAsiaTheme="minorEastAsia" w:cs="Arial"/>
        </w:rPr>
      </w:pPr>
    </w:p>
    <w:p w:rsidR="00406BE7" w:rsidRPr="00244AB5" w:rsidRDefault="00406BE7" w:rsidP="00E47AF1">
      <w:pPr>
        <w:spacing w:after="0" w:line="240" w:lineRule="auto"/>
        <w:rPr>
          <w:rFonts w:eastAsiaTheme="minorEastAsia" w:cs="Arial"/>
        </w:rPr>
      </w:pPr>
      <w:r w:rsidRPr="00244AB5">
        <w:rPr>
          <w:rFonts w:eastAsiaTheme="minorEastAsia" w:cs="Arial"/>
        </w:rPr>
        <w:t xml:space="preserve">Selection criteria </w:t>
      </w:r>
      <w:r w:rsidR="00ED1621" w:rsidRPr="00244AB5">
        <w:rPr>
          <w:rFonts w:eastAsiaTheme="minorEastAsia" w:cs="Arial"/>
        </w:rPr>
        <w:t xml:space="preserve">that are </w:t>
      </w:r>
      <w:r w:rsidRPr="00244AB5">
        <w:rPr>
          <w:rFonts w:eastAsiaTheme="minorEastAsia" w:cs="Arial"/>
        </w:rPr>
        <w:t>not included in our school admission policy will not be used to make a decision on an application for a place in our school.</w:t>
      </w:r>
    </w:p>
    <w:p w:rsidR="005E4A3E" w:rsidRPr="00244AB5" w:rsidRDefault="005E4A3E" w:rsidP="00E47AF1">
      <w:pPr>
        <w:spacing w:after="0" w:line="240" w:lineRule="auto"/>
        <w:rPr>
          <w:rFonts w:eastAsiaTheme="minorEastAsia" w:cs="Arial"/>
          <w:b/>
        </w:rPr>
      </w:pPr>
    </w:p>
    <w:p w:rsidR="00406BE7" w:rsidRPr="00244AB5" w:rsidRDefault="00406BE7" w:rsidP="00F10754">
      <w:pPr>
        <w:pStyle w:val="Heading2"/>
        <w:numPr>
          <w:ilvl w:val="0"/>
          <w:numId w:val="29"/>
        </w:numPr>
        <w:rPr>
          <w:rFonts w:asciiTheme="minorHAnsi" w:eastAsiaTheme="minorEastAsia" w:hAnsiTheme="minorHAnsi" w:cs="Arial"/>
          <w:b/>
          <w:color w:val="385623" w:themeColor="accent6" w:themeShade="80"/>
          <w:sz w:val="24"/>
          <w:szCs w:val="24"/>
        </w:rPr>
      </w:pPr>
      <w:r w:rsidRPr="00244AB5">
        <w:rPr>
          <w:rFonts w:asciiTheme="minorHAnsi" w:eastAsiaTheme="minorEastAsia" w:hAnsiTheme="minorHAnsi" w:cs="Arial"/>
          <w:b/>
          <w:color w:val="385623" w:themeColor="accent6" w:themeShade="80"/>
          <w:sz w:val="24"/>
          <w:szCs w:val="24"/>
        </w:rPr>
        <w:t>Notifying applicants of decisions</w:t>
      </w:r>
    </w:p>
    <w:p w:rsidR="00406BE7" w:rsidRPr="00244AB5" w:rsidRDefault="00406BE7" w:rsidP="00406BE7">
      <w:pPr>
        <w:autoSpaceDE w:val="0"/>
        <w:autoSpaceDN w:val="0"/>
        <w:adjustRightInd w:val="0"/>
        <w:spacing w:after="0" w:line="240" w:lineRule="auto"/>
        <w:contextualSpacing/>
        <w:jc w:val="both"/>
        <w:rPr>
          <w:rFonts w:eastAsiaTheme="minorEastAsia" w:cs="Arial"/>
          <w:color w:val="385623" w:themeColor="accent6" w:themeShade="80"/>
        </w:rPr>
      </w:pPr>
    </w:p>
    <w:p w:rsidR="00406BE7" w:rsidRPr="00244AB5" w:rsidRDefault="00406BE7" w:rsidP="00E47AF1">
      <w:pPr>
        <w:autoSpaceDE w:val="0"/>
        <w:autoSpaceDN w:val="0"/>
        <w:adjustRightInd w:val="0"/>
        <w:spacing w:after="0" w:line="240" w:lineRule="auto"/>
        <w:rPr>
          <w:rFonts w:eastAsiaTheme="minorEastAsia" w:cs="Arial"/>
        </w:rPr>
      </w:pPr>
      <w:r w:rsidRPr="00244AB5">
        <w:rPr>
          <w:rFonts w:eastAsiaTheme="minorEastAsia" w:cs="Arial"/>
        </w:rPr>
        <w:t xml:space="preserve">Applicants will be informed </w:t>
      </w:r>
      <w:r w:rsidR="00ED1621" w:rsidRPr="00244AB5">
        <w:rPr>
          <w:rFonts w:eastAsiaTheme="minorEastAsia" w:cs="Arial"/>
        </w:rPr>
        <w:t xml:space="preserve">in writing </w:t>
      </w:r>
      <w:r w:rsidRPr="00244AB5">
        <w:rPr>
          <w:rFonts w:eastAsiaTheme="minorEastAsia" w:cs="Arial"/>
        </w:rPr>
        <w:t xml:space="preserve">as to the decision of the school, </w:t>
      </w:r>
      <w:r w:rsidR="00ED1621" w:rsidRPr="00244AB5">
        <w:rPr>
          <w:rFonts w:eastAsiaTheme="minorEastAsia" w:cs="Arial"/>
        </w:rPr>
        <w:t>within the timeline</w:t>
      </w:r>
      <w:r w:rsidRPr="00244AB5">
        <w:rPr>
          <w:rFonts w:eastAsiaTheme="minorEastAsia" w:cs="Arial"/>
        </w:rPr>
        <w:t xml:space="preserve"> outlined in the annual admissions notice. </w:t>
      </w:r>
    </w:p>
    <w:p w:rsidR="00406BE7" w:rsidRPr="00244AB5" w:rsidRDefault="00406BE7" w:rsidP="00E47AF1">
      <w:pPr>
        <w:autoSpaceDE w:val="0"/>
        <w:autoSpaceDN w:val="0"/>
        <w:adjustRightInd w:val="0"/>
        <w:spacing w:after="0" w:line="240" w:lineRule="auto"/>
        <w:rPr>
          <w:rFonts w:eastAsiaTheme="minorEastAsia" w:cs="Arial"/>
        </w:rPr>
      </w:pPr>
    </w:p>
    <w:p w:rsidR="00406BE7" w:rsidRPr="00244AB5" w:rsidRDefault="00406BE7" w:rsidP="00E47AF1">
      <w:pPr>
        <w:autoSpaceDE w:val="0"/>
        <w:autoSpaceDN w:val="0"/>
        <w:adjustRightInd w:val="0"/>
        <w:spacing w:after="0" w:line="240" w:lineRule="auto"/>
        <w:rPr>
          <w:rFonts w:eastAsiaTheme="minorEastAsia" w:cs="Arial"/>
        </w:rPr>
      </w:pPr>
      <w:r w:rsidRPr="00244AB5">
        <w:rPr>
          <w:rFonts w:eastAsiaTheme="minorEastAsia" w:cs="Arial"/>
        </w:rPr>
        <w:t>If a student is not offered a place in our school, the reasons why they were not offered a place will be communicated in writing</w:t>
      </w:r>
      <w:r w:rsidR="00ED1621" w:rsidRPr="00244AB5">
        <w:rPr>
          <w:rFonts w:eastAsiaTheme="minorEastAsia" w:cs="Arial"/>
        </w:rPr>
        <w:t xml:space="preserve"> to the applicant</w:t>
      </w:r>
      <w:r w:rsidRPr="00244AB5">
        <w:rPr>
          <w:rFonts w:eastAsiaTheme="minorEastAsia" w:cs="Arial"/>
        </w:rPr>
        <w:t>,</w:t>
      </w:r>
      <w:r w:rsidR="00ED1621" w:rsidRPr="00244AB5">
        <w:rPr>
          <w:rFonts w:eastAsiaTheme="minorEastAsia" w:cs="Arial"/>
        </w:rPr>
        <w:t xml:space="preserve"> including</w:t>
      </w:r>
      <w:r w:rsidR="00481B24" w:rsidRPr="00244AB5">
        <w:rPr>
          <w:rFonts w:eastAsiaTheme="minorEastAsia" w:cs="Arial"/>
        </w:rPr>
        <w:t xml:space="preserve">, where applicable, </w:t>
      </w:r>
      <w:r w:rsidR="00ED1621" w:rsidRPr="00244AB5">
        <w:rPr>
          <w:rFonts w:eastAsiaTheme="minorEastAsia" w:cs="Arial"/>
        </w:rPr>
        <w:t xml:space="preserve">details of </w:t>
      </w:r>
      <w:r w:rsidRPr="00244AB5">
        <w:rPr>
          <w:rFonts w:eastAsiaTheme="minorEastAsia" w:cs="Arial"/>
        </w:rPr>
        <w:t>the student</w:t>
      </w:r>
      <w:r w:rsidR="00ED1621" w:rsidRPr="00244AB5">
        <w:rPr>
          <w:rFonts w:eastAsiaTheme="minorEastAsia" w:cs="Arial"/>
        </w:rPr>
        <w:t>’</w:t>
      </w:r>
      <w:r w:rsidRPr="00244AB5">
        <w:rPr>
          <w:rFonts w:eastAsiaTheme="minorEastAsia" w:cs="Arial"/>
        </w:rPr>
        <w:t xml:space="preserve">s ranking against the selection criteria and </w:t>
      </w:r>
      <w:r w:rsidR="00ED1621" w:rsidRPr="00244AB5">
        <w:rPr>
          <w:rFonts w:eastAsiaTheme="minorEastAsia" w:cs="Arial"/>
        </w:rPr>
        <w:t>details of the student’s place</w:t>
      </w:r>
      <w:r w:rsidRPr="00244AB5">
        <w:rPr>
          <w:rFonts w:eastAsiaTheme="minorEastAsia" w:cs="Arial"/>
        </w:rPr>
        <w:t xml:space="preserve"> on the waiting list for the school y</w:t>
      </w:r>
      <w:r w:rsidR="00322FEE" w:rsidRPr="00244AB5">
        <w:rPr>
          <w:rFonts w:eastAsiaTheme="minorEastAsia" w:cs="Arial"/>
        </w:rPr>
        <w:t xml:space="preserve">ear concerned. </w:t>
      </w:r>
      <w:r w:rsidRPr="00244AB5">
        <w:rPr>
          <w:rFonts w:eastAsiaTheme="minorEastAsia" w:cs="Arial"/>
        </w:rPr>
        <w:t xml:space="preserve"> </w:t>
      </w:r>
    </w:p>
    <w:p w:rsidR="00406BE7" w:rsidRPr="00244AB5" w:rsidRDefault="00406BE7" w:rsidP="00E47AF1">
      <w:pPr>
        <w:autoSpaceDE w:val="0"/>
        <w:autoSpaceDN w:val="0"/>
        <w:adjustRightInd w:val="0"/>
        <w:spacing w:after="0" w:line="240" w:lineRule="auto"/>
        <w:contextualSpacing/>
        <w:rPr>
          <w:rFonts w:eastAsiaTheme="minorEastAsia" w:cs="Arial"/>
        </w:rPr>
      </w:pPr>
    </w:p>
    <w:p w:rsidR="00406BE7" w:rsidRPr="00244AB5" w:rsidRDefault="00ED1621" w:rsidP="00E47AF1">
      <w:pPr>
        <w:autoSpaceDE w:val="0"/>
        <w:autoSpaceDN w:val="0"/>
        <w:adjustRightInd w:val="0"/>
        <w:spacing w:after="0" w:line="240" w:lineRule="auto"/>
        <w:contextualSpacing/>
        <w:rPr>
          <w:rFonts w:eastAsiaTheme="minorEastAsia" w:cs="Arial"/>
        </w:rPr>
      </w:pPr>
      <w:r w:rsidRPr="00244AB5">
        <w:rPr>
          <w:rFonts w:eastAsiaTheme="minorEastAsia" w:cs="Arial"/>
        </w:rPr>
        <w:t xml:space="preserve">Applicants </w:t>
      </w:r>
      <w:r w:rsidR="00406BE7" w:rsidRPr="00244AB5">
        <w:rPr>
          <w:rFonts w:eastAsiaTheme="minorEastAsia" w:cs="Arial"/>
        </w:rPr>
        <w:t>will be informe</w:t>
      </w:r>
      <w:r w:rsidRPr="00244AB5">
        <w:rPr>
          <w:rFonts w:eastAsiaTheme="minorEastAsia" w:cs="Arial"/>
        </w:rPr>
        <w:t xml:space="preserve">d of the right to seek a review/right of </w:t>
      </w:r>
      <w:r w:rsidR="00406BE7" w:rsidRPr="00244AB5">
        <w:rPr>
          <w:rFonts w:eastAsiaTheme="minorEastAsia" w:cs="Arial"/>
        </w:rPr>
        <w:t xml:space="preserve">appeal of the school’s decision (see </w:t>
      </w:r>
      <w:hyperlink w:anchor="_Reviews/appeals" w:history="1">
        <w:r w:rsidR="00883B35" w:rsidRPr="00244AB5">
          <w:rPr>
            <w:rStyle w:val="Hyperlink"/>
            <w:rFonts w:eastAsiaTheme="minorEastAsia" w:cs="Arial"/>
          </w:rPr>
          <w:t>section 18</w:t>
        </w:r>
      </w:hyperlink>
      <w:r w:rsidR="00883B35" w:rsidRPr="00244AB5">
        <w:rPr>
          <w:rFonts w:eastAsiaTheme="minorEastAsia" w:cs="Arial"/>
        </w:rPr>
        <w:t xml:space="preserve"> </w:t>
      </w:r>
      <w:r w:rsidR="00406BE7" w:rsidRPr="00244AB5">
        <w:rPr>
          <w:rFonts w:eastAsiaTheme="minorEastAsia" w:cs="Arial"/>
        </w:rPr>
        <w:t>below for further details)</w:t>
      </w:r>
      <w:r w:rsidR="003B6FA7" w:rsidRPr="00244AB5">
        <w:rPr>
          <w:rFonts w:eastAsiaTheme="minorEastAsia" w:cs="Arial"/>
        </w:rPr>
        <w:t>.</w:t>
      </w:r>
    </w:p>
    <w:p w:rsidR="003B6FA7" w:rsidRPr="00244AB5" w:rsidRDefault="003B6FA7" w:rsidP="00406BE7">
      <w:pPr>
        <w:autoSpaceDE w:val="0"/>
        <w:autoSpaceDN w:val="0"/>
        <w:adjustRightInd w:val="0"/>
        <w:spacing w:after="0" w:line="240" w:lineRule="auto"/>
        <w:contextualSpacing/>
        <w:jc w:val="both"/>
        <w:rPr>
          <w:rFonts w:eastAsiaTheme="minorEastAsia" w:cs="Arial"/>
        </w:rPr>
      </w:pPr>
    </w:p>
    <w:p w:rsidR="00406BE7" w:rsidRPr="00244AB5" w:rsidRDefault="00406BE7" w:rsidP="00406BE7">
      <w:pPr>
        <w:spacing w:after="0" w:line="240" w:lineRule="auto"/>
        <w:rPr>
          <w:rFonts w:eastAsiaTheme="minorEastAsia" w:cs="Arial"/>
          <w:color w:val="385623" w:themeColor="accent6" w:themeShade="80"/>
        </w:rPr>
      </w:pPr>
    </w:p>
    <w:p w:rsidR="00406BE7" w:rsidRPr="00244AB5" w:rsidRDefault="00406BE7" w:rsidP="00103809">
      <w:pPr>
        <w:pStyle w:val="Heading2"/>
        <w:numPr>
          <w:ilvl w:val="0"/>
          <w:numId w:val="29"/>
        </w:numPr>
        <w:rPr>
          <w:rFonts w:asciiTheme="minorHAnsi" w:eastAsiaTheme="minorEastAsia" w:hAnsiTheme="minorHAnsi" w:cs="Arial"/>
          <w:b/>
          <w:color w:val="385623" w:themeColor="accent6" w:themeShade="80"/>
          <w:sz w:val="24"/>
          <w:szCs w:val="24"/>
        </w:rPr>
      </w:pPr>
      <w:bookmarkStart w:id="3" w:name="_Acceptance_of_an"/>
      <w:bookmarkEnd w:id="3"/>
      <w:r w:rsidRPr="00244AB5">
        <w:rPr>
          <w:rFonts w:asciiTheme="minorHAnsi" w:eastAsiaTheme="minorEastAsia" w:hAnsiTheme="minorHAnsi" w:cs="Arial"/>
          <w:b/>
          <w:color w:val="385623" w:themeColor="accent6" w:themeShade="80"/>
          <w:sz w:val="24"/>
          <w:szCs w:val="24"/>
        </w:rPr>
        <w:t xml:space="preserve"> </w:t>
      </w:r>
      <w:bookmarkStart w:id="4" w:name="_Ref31796919"/>
      <w:r w:rsidRPr="00244AB5">
        <w:rPr>
          <w:rFonts w:asciiTheme="minorHAnsi" w:eastAsiaTheme="minorEastAsia" w:hAnsiTheme="minorHAnsi" w:cs="Arial"/>
          <w:b/>
          <w:color w:val="385623" w:themeColor="accent6" w:themeShade="80"/>
          <w:sz w:val="24"/>
          <w:szCs w:val="24"/>
        </w:rPr>
        <w:t>Acceptance of an offer of a place by an applicant</w:t>
      </w:r>
      <w:bookmarkEnd w:id="4"/>
    </w:p>
    <w:p w:rsidR="00406BE7" w:rsidRPr="00244AB5" w:rsidRDefault="00406BE7" w:rsidP="00406BE7">
      <w:pPr>
        <w:pStyle w:val="ListParagraph"/>
        <w:spacing w:after="0" w:line="240" w:lineRule="auto"/>
        <w:rPr>
          <w:rFonts w:eastAsiaTheme="minorEastAsia" w:cs="Arial"/>
          <w:b/>
          <w:color w:val="385623" w:themeColor="accent6" w:themeShade="80"/>
        </w:rPr>
      </w:pPr>
    </w:p>
    <w:p w:rsidR="00406BE7" w:rsidRPr="00244AB5" w:rsidRDefault="00406BE7" w:rsidP="00406BE7">
      <w:pPr>
        <w:autoSpaceDE w:val="0"/>
        <w:autoSpaceDN w:val="0"/>
        <w:adjustRightInd w:val="0"/>
        <w:spacing w:after="0" w:line="240" w:lineRule="auto"/>
        <w:rPr>
          <w:rFonts w:eastAsiaTheme="minorEastAsia" w:cs="Arial"/>
        </w:rPr>
      </w:pPr>
      <w:r w:rsidRPr="00244AB5">
        <w:rPr>
          <w:rFonts w:eastAsiaTheme="minorEastAsia" w:cs="Arial"/>
        </w:rPr>
        <w:t xml:space="preserve">In accepting an offer of admission from </w:t>
      </w:r>
      <w:r w:rsidR="0045198A" w:rsidRPr="00244AB5">
        <w:rPr>
          <w:rFonts w:eastAsiaTheme="minorEastAsia" w:cs="Arial"/>
        </w:rPr>
        <w:t>St. Joseph’s College</w:t>
      </w:r>
      <w:r w:rsidRPr="00244AB5">
        <w:rPr>
          <w:rFonts w:eastAsiaTheme="minorEastAsia" w:cs="Arial"/>
        </w:rPr>
        <w:t xml:space="preserve">, you </w:t>
      </w:r>
      <w:r w:rsidR="00ED1621" w:rsidRPr="00244AB5">
        <w:rPr>
          <w:rFonts w:eastAsiaTheme="minorEastAsia" w:cs="Arial"/>
        </w:rPr>
        <w:t xml:space="preserve">must </w:t>
      </w:r>
      <w:r w:rsidRPr="00244AB5">
        <w:rPr>
          <w:rFonts w:eastAsiaTheme="minorEastAsia" w:cs="Arial"/>
        </w:rPr>
        <w:t>indicate—</w:t>
      </w:r>
    </w:p>
    <w:p w:rsidR="00406BE7" w:rsidRPr="00244AB5" w:rsidRDefault="00406BE7" w:rsidP="00406BE7">
      <w:pPr>
        <w:autoSpaceDE w:val="0"/>
        <w:autoSpaceDN w:val="0"/>
        <w:adjustRightInd w:val="0"/>
        <w:spacing w:after="0" w:line="240" w:lineRule="auto"/>
        <w:rPr>
          <w:rFonts w:eastAsiaTheme="minorEastAsia" w:cs="Arial"/>
        </w:rPr>
      </w:pPr>
    </w:p>
    <w:p w:rsidR="00406BE7" w:rsidRPr="00244AB5" w:rsidRDefault="00406BE7" w:rsidP="00A34A63">
      <w:pPr>
        <w:autoSpaceDE w:val="0"/>
        <w:autoSpaceDN w:val="0"/>
        <w:adjustRightInd w:val="0"/>
        <w:spacing w:after="0" w:line="240" w:lineRule="auto"/>
        <w:ind w:left="720"/>
        <w:rPr>
          <w:rFonts w:eastAsiaTheme="minorEastAsia" w:cs="Arial"/>
        </w:rPr>
      </w:pPr>
      <w:r w:rsidRPr="00244AB5">
        <w:rPr>
          <w:rFonts w:eastAsiaTheme="minorEastAsia" w:cs="Arial"/>
        </w:rPr>
        <w:t xml:space="preserve">(i) whether or not you have accepted an offer of admission for another school or schools. If you have accepted such an offer, you must </w:t>
      </w:r>
      <w:r w:rsidR="00A22884" w:rsidRPr="00244AB5">
        <w:rPr>
          <w:rFonts w:eastAsiaTheme="minorEastAsia" w:cs="Arial"/>
        </w:rPr>
        <w:t xml:space="preserve">also </w:t>
      </w:r>
      <w:r w:rsidRPr="00244AB5">
        <w:rPr>
          <w:rFonts w:eastAsiaTheme="minorEastAsia" w:cs="Arial"/>
        </w:rPr>
        <w:t>provide details of</w:t>
      </w:r>
      <w:r w:rsidR="00A22884" w:rsidRPr="00244AB5">
        <w:rPr>
          <w:rFonts w:eastAsiaTheme="minorEastAsia" w:cs="Arial"/>
        </w:rPr>
        <w:t xml:space="preserve"> the offer or offers concerned and</w:t>
      </w:r>
    </w:p>
    <w:p w:rsidR="00764262" w:rsidRPr="00244AB5" w:rsidRDefault="00764262" w:rsidP="00A34A63">
      <w:pPr>
        <w:autoSpaceDE w:val="0"/>
        <w:autoSpaceDN w:val="0"/>
        <w:adjustRightInd w:val="0"/>
        <w:spacing w:after="0" w:line="240" w:lineRule="auto"/>
        <w:ind w:left="720"/>
        <w:rPr>
          <w:rFonts w:eastAsiaTheme="minorEastAsia" w:cs="Arial"/>
        </w:rPr>
      </w:pPr>
    </w:p>
    <w:p w:rsidR="00764262" w:rsidRPr="00244AB5" w:rsidRDefault="00406BE7" w:rsidP="00A34A63">
      <w:pPr>
        <w:autoSpaceDE w:val="0"/>
        <w:autoSpaceDN w:val="0"/>
        <w:adjustRightInd w:val="0"/>
        <w:spacing w:after="0" w:line="240" w:lineRule="auto"/>
        <w:ind w:left="720"/>
        <w:rPr>
          <w:rFonts w:eastAsiaTheme="minorEastAsia" w:cs="Arial"/>
        </w:rPr>
      </w:pPr>
      <w:r w:rsidRPr="00244AB5">
        <w:rPr>
          <w:rFonts w:eastAsiaTheme="minorEastAsia" w:cs="Arial"/>
        </w:rPr>
        <w:t>(ii) whether or not you have applied for and awaiting confirmation of an offer of admission from another school or schools, and if so, you must provide details of the other school or schools concerned.</w:t>
      </w:r>
    </w:p>
    <w:p w:rsidR="00A34A63" w:rsidRPr="00244AB5" w:rsidRDefault="00A34A63" w:rsidP="00A34A63">
      <w:pPr>
        <w:autoSpaceDE w:val="0"/>
        <w:autoSpaceDN w:val="0"/>
        <w:adjustRightInd w:val="0"/>
        <w:spacing w:after="0" w:line="240" w:lineRule="auto"/>
        <w:ind w:left="720"/>
        <w:rPr>
          <w:rFonts w:eastAsiaTheme="minorEastAsia" w:cs="Arial"/>
        </w:rPr>
      </w:pPr>
    </w:p>
    <w:p w:rsidR="00E47AF1" w:rsidRPr="00244AB5" w:rsidRDefault="00A34A63" w:rsidP="00406BE7">
      <w:pPr>
        <w:autoSpaceDE w:val="0"/>
        <w:autoSpaceDN w:val="0"/>
        <w:adjustRightInd w:val="0"/>
        <w:spacing w:after="0" w:line="240" w:lineRule="auto"/>
        <w:rPr>
          <w:rFonts w:eastAsiaTheme="minorEastAsia" w:cs="Arial"/>
        </w:rPr>
      </w:pPr>
      <w:r w:rsidRPr="00244AB5">
        <w:rPr>
          <w:rFonts w:eastAsiaTheme="minorEastAsia" w:cs="Arial"/>
        </w:rPr>
        <w:t>Applicants should be aware that failure to disclose this information on the acceptance of a place may lead to an offer being withdrawn by the school.</w:t>
      </w:r>
    </w:p>
    <w:p w:rsidR="00A34A63" w:rsidRDefault="00A34A63" w:rsidP="00406BE7">
      <w:pPr>
        <w:autoSpaceDE w:val="0"/>
        <w:autoSpaceDN w:val="0"/>
        <w:adjustRightInd w:val="0"/>
        <w:spacing w:after="0" w:line="240" w:lineRule="auto"/>
        <w:rPr>
          <w:rFonts w:eastAsiaTheme="minorEastAsia" w:cs="Arial"/>
        </w:rPr>
      </w:pPr>
    </w:p>
    <w:p w:rsidR="00C8005A" w:rsidRPr="00244AB5" w:rsidRDefault="00C8005A" w:rsidP="00406BE7">
      <w:pPr>
        <w:autoSpaceDE w:val="0"/>
        <w:autoSpaceDN w:val="0"/>
        <w:adjustRightInd w:val="0"/>
        <w:spacing w:after="0" w:line="240" w:lineRule="auto"/>
        <w:rPr>
          <w:rFonts w:eastAsiaTheme="minorEastAsia" w:cs="Arial"/>
        </w:rPr>
      </w:pPr>
    </w:p>
    <w:p w:rsidR="00ED1621" w:rsidRPr="00244AB5" w:rsidRDefault="00ED1621" w:rsidP="00103809">
      <w:pPr>
        <w:pStyle w:val="Heading2"/>
        <w:numPr>
          <w:ilvl w:val="0"/>
          <w:numId w:val="29"/>
        </w:numPr>
        <w:rPr>
          <w:rFonts w:asciiTheme="minorHAnsi" w:eastAsiaTheme="minorEastAsia" w:hAnsiTheme="minorHAnsi" w:cs="Arial"/>
          <w:b/>
          <w:color w:val="385623" w:themeColor="accent6" w:themeShade="80"/>
          <w:sz w:val="24"/>
          <w:szCs w:val="24"/>
        </w:rPr>
      </w:pPr>
      <w:r w:rsidRPr="00244AB5">
        <w:rPr>
          <w:rFonts w:asciiTheme="minorHAnsi" w:eastAsiaTheme="minorEastAsia" w:hAnsiTheme="minorHAnsi" w:cs="Arial"/>
          <w:b/>
          <w:color w:val="385623" w:themeColor="accent6" w:themeShade="80"/>
          <w:sz w:val="24"/>
          <w:szCs w:val="24"/>
        </w:rPr>
        <w:t>Circumstances in which offers may not be made or may be withdrawn</w:t>
      </w:r>
    </w:p>
    <w:p w:rsidR="00406BE7" w:rsidRPr="00244AB5" w:rsidRDefault="00406BE7" w:rsidP="00406BE7">
      <w:pPr>
        <w:autoSpaceDE w:val="0"/>
        <w:autoSpaceDN w:val="0"/>
        <w:adjustRightInd w:val="0"/>
        <w:spacing w:after="0" w:line="240" w:lineRule="auto"/>
        <w:rPr>
          <w:rFonts w:eastAsiaTheme="minorEastAsia" w:cs="Arial"/>
          <w:color w:val="385623" w:themeColor="accent6" w:themeShade="80"/>
        </w:rPr>
      </w:pPr>
    </w:p>
    <w:p w:rsidR="0045198A" w:rsidRPr="00244AB5" w:rsidRDefault="0045198A" w:rsidP="00406BE7">
      <w:pPr>
        <w:autoSpaceDE w:val="0"/>
        <w:autoSpaceDN w:val="0"/>
        <w:adjustRightInd w:val="0"/>
        <w:spacing w:after="0" w:line="240" w:lineRule="auto"/>
        <w:rPr>
          <w:rFonts w:eastAsiaTheme="minorEastAsia" w:cs="Arial"/>
        </w:rPr>
      </w:pPr>
    </w:p>
    <w:p w:rsidR="0045198A" w:rsidRPr="00244AB5" w:rsidRDefault="0045198A" w:rsidP="00406BE7">
      <w:pPr>
        <w:autoSpaceDE w:val="0"/>
        <w:autoSpaceDN w:val="0"/>
        <w:adjustRightInd w:val="0"/>
        <w:spacing w:after="0" w:line="240" w:lineRule="auto"/>
        <w:rPr>
          <w:rFonts w:eastAsiaTheme="minorEastAsia" w:cs="Arial"/>
        </w:rPr>
      </w:pPr>
    </w:p>
    <w:p w:rsidR="0045198A" w:rsidRPr="00244AB5" w:rsidRDefault="0045198A" w:rsidP="00406BE7">
      <w:pPr>
        <w:autoSpaceDE w:val="0"/>
        <w:autoSpaceDN w:val="0"/>
        <w:adjustRightInd w:val="0"/>
        <w:spacing w:after="0" w:line="240" w:lineRule="auto"/>
        <w:rPr>
          <w:rFonts w:eastAsiaTheme="minorEastAsia" w:cs="Arial"/>
        </w:rPr>
      </w:pPr>
    </w:p>
    <w:p w:rsidR="00406BE7" w:rsidRPr="00244AB5" w:rsidRDefault="00406BE7" w:rsidP="00406BE7">
      <w:pPr>
        <w:autoSpaceDE w:val="0"/>
        <w:autoSpaceDN w:val="0"/>
        <w:adjustRightInd w:val="0"/>
        <w:spacing w:after="0" w:line="240" w:lineRule="auto"/>
        <w:rPr>
          <w:rFonts w:eastAsiaTheme="minorEastAsia" w:cs="Arial"/>
        </w:rPr>
      </w:pPr>
      <w:r w:rsidRPr="00244AB5">
        <w:rPr>
          <w:rFonts w:eastAsiaTheme="minorEastAsia" w:cs="Arial"/>
        </w:rPr>
        <w:t xml:space="preserve">An offer of admission may not be made or may be withdrawn by </w:t>
      </w:r>
      <w:r w:rsidR="0045198A" w:rsidRPr="00244AB5">
        <w:rPr>
          <w:rFonts w:eastAsiaTheme="minorEastAsia" w:cs="Arial"/>
        </w:rPr>
        <w:t>St. Joseph’s College</w:t>
      </w:r>
      <w:r w:rsidRPr="00244AB5">
        <w:rPr>
          <w:rFonts w:eastAsiaTheme="minorEastAsia" w:cs="Arial"/>
        </w:rPr>
        <w:t xml:space="preserve"> where—</w:t>
      </w:r>
    </w:p>
    <w:p w:rsidR="00D21051" w:rsidRPr="00244AB5" w:rsidRDefault="00D21051" w:rsidP="00406BE7">
      <w:pPr>
        <w:autoSpaceDE w:val="0"/>
        <w:autoSpaceDN w:val="0"/>
        <w:adjustRightInd w:val="0"/>
        <w:spacing w:after="0" w:line="240" w:lineRule="auto"/>
        <w:rPr>
          <w:rFonts w:eastAsiaTheme="minorEastAsia" w:cs="Arial"/>
        </w:rPr>
      </w:pPr>
    </w:p>
    <w:p w:rsidR="00406BE7" w:rsidRPr="00244AB5" w:rsidRDefault="00406BE7" w:rsidP="0045198A">
      <w:pPr>
        <w:pStyle w:val="ListParagraph"/>
        <w:numPr>
          <w:ilvl w:val="0"/>
          <w:numId w:val="34"/>
        </w:numPr>
        <w:autoSpaceDE w:val="0"/>
        <w:autoSpaceDN w:val="0"/>
        <w:adjustRightInd w:val="0"/>
        <w:spacing w:after="0" w:line="240" w:lineRule="auto"/>
        <w:rPr>
          <w:rFonts w:eastAsiaTheme="minorEastAsia" w:cs="Arial"/>
        </w:rPr>
      </w:pPr>
      <w:r w:rsidRPr="00244AB5">
        <w:rPr>
          <w:rFonts w:eastAsiaTheme="minorEastAsia" w:cs="Arial"/>
        </w:rPr>
        <w:t>it is established that information contained in the application is false or misleading.</w:t>
      </w:r>
    </w:p>
    <w:p w:rsidR="00406BE7" w:rsidRPr="00244AB5" w:rsidRDefault="00406BE7" w:rsidP="0045198A">
      <w:pPr>
        <w:pStyle w:val="ListParagraph"/>
        <w:numPr>
          <w:ilvl w:val="0"/>
          <w:numId w:val="34"/>
        </w:numPr>
        <w:autoSpaceDE w:val="0"/>
        <w:autoSpaceDN w:val="0"/>
        <w:adjustRightInd w:val="0"/>
        <w:spacing w:after="0" w:line="240" w:lineRule="auto"/>
        <w:rPr>
          <w:rFonts w:eastAsiaTheme="minorEastAsia" w:cs="Arial"/>
        </w:rPr>
      </w:pPr>
      <w:r w:rsidRPr="00244AB5">
        <w:rPr>
          <w:rFonts w:eastAsiaTheme="minorEastAsia" w:cs="Arial"/>
        </w:rPr>
        <w:t>an applicant fails to confirm acceptance of an offer of admission on or before the date set out in the annual admission notice of the school.</w:t>
      </w:r>
    </w:p>
    <w:p w:rsidR="00406BE7" w:rsidRPr="00244AB5" w:rsidRDefault="00406BE7" w:rsidP="0045198A">
      <w:pPr>
        <w:pStyle w:val="ListParagraph"/>
        <w:numPr>
          <w:ilvl w:val="0"/>
          <w:numId w:val="34"/>
        </w:numPr>
        <w:autoSpaceDE w:val="0"/>
        <w:autoSpaceDN w:val="0"/>
        <w:adjustRightInd w:val="0"/>
        <w:spacing w:after="0" w:line="240" w:lineRule="auto"/>
        <w:rPr>
          <w:rFonts w:eastAsiaTheme="minorEastAsia" w:cs="Arial"/>
        </w:rPr>
      </w:pPr>
      <w:r w:rsidRPr="00244AB5">
        <w:rPr>
          <w:rFonts w:eastAsiaTheme="minorEastAsia"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Pr="00244AB5" w:rsidRDefault="00406BE7" w:rsidP="0045198A">
      <w:pPr>
        <w:pStyle w:val="ListParagraph"/>
        <w:numPr>
          <w:ilvl w:val="0"/>
          <w:numId w:val="34"/>
        </w:numPr>
        <w:autoSpaceDE w:val="0"/>
        <w:autoSpaceDN w:val="0"/>
        <w:adjustRightInd w:val="0"/>
        <w:spacing w:after="0" w:line="240" w:lineRule="auto"/>
        <w:rPr>
          <w:rFonts w:eastAsiaTheme="minorEastAsia" w:cs="Arial"/>
        </w:rPr>
      </w:pPr>
      <w:r w:rsidRPr="00244AB5">
        <w:rPr>
          <w:rFonts w:eastAsiaTheme="minorEastAsia" w:cs="Arial"/>
        </w:rPr>
        <w:t xml:space="preserve">an applicant has failed to comply with the requirements of ‘acceptance of an offer’ as set out in </w:t>
      </w:r>
      <w:hyperlink w:anchor="_Acceptance_of_an" w:history="1">
        <w:r w:rsidR="00883B35" w:rsidRPr="00244AB5">
          <w:rPr>
            <w:rStyle w:val="Hyperlink"/>
            <w:rFonts w:eastAsiaTheme="minorEastAsia" w:cs="Arial"/>
          </w:rPr>
          <w:t>section 10</w:t>
        </w:r>
      </w:hyperlink>
      <w:r w:rsidR="00883B35" w:rsidRPr="00244AB5">
        <w:rPr>
          <w:rFonts w:eastAsiaTheme="minorEastAsia" w:cs="Arial"/>
        </w:rPr>
        <w:t xml:space="preserve"> </w:t>
      </w:r>
      <w:r w:rsidRPr="00244AB5">
        <w:rPr>
          <w:rFonts w:eastAsiaTheme="minorEastAsia" w:cs="Arial"/>
        </w:rPr>
        <w:t>above.</w:t>
      </w:r>
    </w:p>
    <w:p w:rsidR="0045198A" w:rsidRPr="00244AB5" w:rsidRDefault="0045198A" w:rsidP="0045198A">
      <w:pPr>
        <w:pStyle w:val="ListParagraph"/>
        <w:numPr>
          <w:ilvl w:val="0"/>
          <w:numId w:val="34"/>
        </w:numPr>
        <w:spacing w:before="100" w:beforeAutospacing="1" w:after="100" w:afterAutospacing="1" w:line="240" w:lineRule="auto"/>
        <w:rPr>
          <w:rFonts w:eastAsiaTheme="minorEastAsia" w:cs="Arial"/>
        </w:rPr>
      </w:pPr>
      <w:r w:rsidRPr="00244AB5">
        <w:rPr>
          <w:rFonts w:eastAsiaTheme="minorEastAsia" w:cs="Arial"/>
        </w:rPr>
        <w:t>The board of management has a duty of care to ensure as far as practicable the health and safety of the students and staff of the school.  An application for admission may be refused, therefore, where the admission of the applicant would pose an unacceptable risk to the health and safety of the applicant or students and staff of the school.</w:t>
      </w:r>
    </w:p>
    <w:p w:rsidR="0045198A" w:rsidRPr="00244AB5" w:rsidRDefault="0045198A" w:rsidP="0045198A">
      <w:pPr>
        <w:autoSpaceDE w:val="0"/>
        <w:autoSpaceDN w:val="0"/>
        <w:adjustRightInd w:val="0"/>
        <w:spacing w:after="0" w:line="240" w:lineRule="auto"/>
        <w:contextualSpacing/>
        <w:rPr>
          <w:rFonts w:eastAsiaTheme="minorEastAsia" w:cs="Arial"/>
        </w:rPr>
      </w:pPr>
    </w:p>
    <w:p w:rsidR="001F69E3" w:rsidRPr="00244AB5" w:rsidRDefault="001F69E3" w:rsidP="001F69E3">
      <w:pPr>
        <w:autoSpaceDE w:val="0"/>
        <w:autoSpaceDN w:val="0"/>
        <w:adjustRightInd w:val="0"/>
        <w:spacing w:after="0" w:line="240" w:lineRule="auto"/>
        <w:ind w:left="851"/>
        <w:contextualSpacing/>
        <w:rPr>
          <w:rFonts w:eastAsiaTheme="minorEastAsia" w:cs="Arial"/>
        </w:rPr>
      </w:pPr>
    </w:p>
    <w:p w:rsidR="00121CB2" w:rsidRPr="00244AB5" w:rsidRDefault="00121CB2" w:rsidP="003207E9">
      <w:pPr>
        <w:pStyle w:val="Heading2"/>
        <w:numPr>
          <w:ilvl w:val="0"/>
          <w:numId w:val="29"/>
        </w:numPr>
        <w:rPr>
          <w:rFonts w:asciiTheme="minorHAnsi" w:eastAsiaTheme="minorEastAsia" w:hAnsiTheme="minorHAnsi" w:cs="Arial"/>
          <w:b/>
          <w:color w:val="385623" w:themeColor="accent6" w:themeShade="80"/>
          <w:sz w:val="24"/>
          <w:szCs w:val="24"/>
        </w:rPr>
      </w:pPr>
      <w:r w:rsidRPr="00244AB5">
        <w:rPr>
          <w:rFonts w:asciiTheme="minorHAnsi" w:eastAsiaTheme="minorEastAsia" w:hAnsiTheme="minorHAnsi" w:cs="Arial"/>
          <w:b/>
          <w:color w:val="385623" w:themeColor="accent6" w:themeShade="80"/>
          <w:sz w:val="24"/>
          <w:szCs w:val="24"/>
        </w:rPr>
        <w:t>Sharing of Data with other schools</w:t>
      </w:r>
    </w:p>
    <w:p w:rsidR="00121CB2" w:rsidRPr="00244AB5" w:rsidRDefault="00121CB2" w:rsidP="00E47AF1">
      <w:pPr>
        <w:spacing w:after="0" w:line="240" w:lineRule="auto"/>
        <w:rPr>
          <w:rFonts w:eastAsiaTheme="minorEastAsia" w:cs="Arial"/>
          <w:b/>
          <w:color w:val="385623" w:themeColor="accent6" w:themeShade="80"/>
        </w:rPr>
      </w:pPr>
    </w:p>
    <w:p w:rsidR="00D07FCC" w:rsidRPr="00244AB5" w:rsidRDefault="00D07FCC" w:rsidP="00D07FCC">
      <w:pPr>
        <w:spacing w:after="0" w:line="240" w:lineRule="auto"/>
        <w:jc w:val="both"/>
        <w:rPr>
          <w:rFonts w:eastAsiaTheme="minorEastAsia" w:cs="Arial"/>
        </w:rPr>
      </w:pPr>
      <w:r w:rsidRPr="00244AB5">
        <w:rPr>
          <w:rFonts w:eastAsiaTheme="minorEastAsia" w:cs="Arial"/>
        </w:rPr>
        <w:t>Applicants should be aware that section 66(6) of the Education (Admission to Schools) Act 2018 allows for the sharing of data between schools in order to facilitate the efficient admission of students.  Section 66(6) allows a school to provide a patron or another board of management with a list of the students in relation to whom—</w:t>
      </w:r>
    </w:p>
    <w:p w:rsidR="00D07FCC" w:rsidRPr="00244AB5" w:rsidRDefault="00D07FCC" w:rsidP="00D07FCC">
      <w:pPr>
        <w:spacing w:after="0" w:line="240" w:lineRule="auto"/>
        <w:jc w:val="both"/>
        <w:rPr>
          <w:rFonts w:eastAsiaTheme="minorEastAsia" w:cs="Arial"/>
        </w:rPr>
      </w:pPr>
    </w:p>
    <w:p w:rsidR="00D07FCC" w:rsidRPr="00244AB5" w:rsidRDefault="00D07FCC" w:rsidP="00A34A63">
      <w:pPr>
        <w:spacing w:after="0" w:line="240" w:lineRule="auto"/>
        <w:ind w:left="720"/>
        <w:jc w:val="both"/>
        <w:rPr>
          <w:rFonts w:eastAsiaTheme="minorEastAsia" w:cs="Arial"/>
        </w:rPr>
      </w:pPr>
      <w:r w:rsidRPr="00244AB5">
        <w:rPr>
          <w:rFonts w:eastAsiaTheme="minorEastAsia" w:cs="Arial"/>
        </w:rPr>
        <w:t>(i) an application for admission to the school has been received,</w:t>
      </w:r>
    </w:p>
    <w:p w:rsidR="00D07FCC" w:rsidRPr="00244AB5" w:rsidRDefault="00D07FCC" w:rsidP="00A34A63">
      <w:pPr>
        <w:spacing w:after="0" w:line="240" w:lineRule="auto"/>
        <w:ind w:left="720"/>
        <w:jc w:val="both"/>
        <w:rPr>
          <w:rFonts w:eastAsiaTheme="minorEastAsia" w:cs="Arial"/>
        </w:rPr>
      </w:pPr>
    </w:p>
    <w:p w:rsidR="00D07FCC" w:rsidRPr="00244AB5" w:rsidRDefault="00D07FCC" w:rsidP="00A34A63">
      <w:pPr>
        <w:spacing w:after="0" w:line="240" w:lineRule="auto"/>
        <w:ind w:left="720"/>
        <w:jc w:val="both"/>
        <w:rPr>
          <w:rFonts w:eastAsiaTheme="minorEastAsia" w:cs="Arial"/>
        </w:rPr>
      </w:pPr>
      <w:r w:rsidRPr="00244AB5">
        <w:rPr>
          <w:rFonts w:eastAsiaTheme="minorEastAsia" w:cs="Arial"/>
        </w:rPr>
        <w:t>(ii) an offer of admission to the school has been made, or</w:t>
      </w:r>
    </w:p>
    <w:p w:rsidR="00D07FCC" w:rsidRPr="00244AB5" w:rsidRDefault="00D07FCC" w:rsidP="00A34A63">
      <w:pPr>
        <w:spacing w:after="0" w:line="240" w:lineRule="auto"/>
        <w:ind w:left="720"/>
        <w:jc w:val="both"/>
        <w:rPr>
          <w:rFonts w:eastAsiaTheme="minorEastAsia" w:cs="Arial"/>
        </w:rPr>
      </w:pPr>
    </w:p>
    <w:p w:rsidR="00D07FCC" w:rsidRPr="00244AB5" w:rsidRDefault="00D07FCC" w:rsidP="00A34A63">
      <w:pPr>
        <w:spacing w:after="0" w:line="240" w:lineRule="auto"/>
        <w:ind w:left="720"/>
        <w:jc w:val="both"/>
        <w:rPr>
          <w:rFonts w:eastAsiaTheme="minorEastAsia" w:cs="Arial"/>
        </w:rPr>
      </w:pPr>
      <w:r w:rsidRPr="00244AB5">
        <w:rPr>
          <w:rFonts w:eastAsiaTheme="minorEastAsia" w:cs="Arial"/>
        </w:rPr>
        <w:t>(iii) an offer of admission to the school has been accepted.</w:t>
      </w:r>
    </w:p>
    <w:p w:rsidR="00D07FCC" w:rsidRPr="00244AB5" w:rsidRDefault="00D07FCC" w:rsidP="00D07FCC">
      <w:pPr>
        <w:spacing w:after="0" w:line="240" w:lineRule="auto"/>
        <w:jc w:val="both"/>
        <w:rPr>
          <w:rFonts w:eastAsiaTheme="minorEastAsia" w:cs="Arial"/>
        </w:rPr>
      </w:pPr>
    </w:p>
    <w:p w:rsidR="00D07FCC" w:rsidRPr="00244AB5" w:rsidRDefault="00D07FCC" w:rsidP="00D07FCC">
      <w:pPr>
        <w:spacing w:after="0" w:line="240" w:lineRule="auto"/>
        <w:jc w:val="both"/>
        <w:rPr>
          <w:rFonts w:eastAsiaTheme="minorEastAsia" w:cs="Arial"/>
        </w:rPr>
      </w:pPr>
      <w:r w:rsidRPr="00244AB5">
        <w:rPr>
          <w:rFonts w:eastAsiaTheme="minorEastAsia" w:cs="Arial"/>
        </w:rPr>
        <w:t>The list may include any or all of the following:</w:t>
      </w:r>
    </w:p>
    <w:p w:rsidR="00D07FCC" w:rsidRPr="00244AB5" w:rsidRDefault="00D07FCC" w:rsidP="00D07FCC">
      <w:pPr>
        <w:spacing w:after="0" w:line="240" w:lineRule="auto"/>
        <w:ind w:left="720"/>
        <w:jc w:val="both"/>
        <w:rPr>
          <w:rFonts w:eastAsiaTheme="minorEastAsia" w:cs="Arial"/>
        </w:rPr>
      </w:pPr>
      <w:r w:rsidRPr="00244AB5">
        <w:rPr>
          <w:rFonts w:eastAsiaTheme="minorEastAsia" w:cs="Arial"/>
        </w:rPr>
        <w:br/>
        <w:t>(i) the date on which an application for admission was received by the school;</w:t>
      </w:r>
    </w:p>
    <w:p w:rsidR="00D07FCC" w:rsidRPr="00244AB5" w:rsidRDefault="00D07FCC" w:rsidP="00D07FCC">
      <w:pPr>
        <w:spacing w:after="0" w:line="240" w:lineRule="auto"/>
        <w:ind w:left="720"/>
        <w:jc w:val="both"/>
        <w:rPr>
          <w:rFonts w:eastAsiaTheme="minorEastAsia" w:cs="Arial"/>
        </w:rPr>
      </w:pPr>
    </w:p>
    <w:p w:rsidR="00D07FCC" w:rsidRPr="00244AB5" w:rsidRDefault="00D07FCC" w:rsidP="00D07FCC">
      <w:pPr>
        <w:spacing w:after="0" w:line="240" w:lineRule="auto"/>
        <w:ind w:left="720"/>
        <w:jc w:val="both"/>
        <w:rPr>
          <w:rFonts w:eastAsiaTheme="minorEastAsia" w:cs="Arial"/>
        </w:rPr>
      </w:pPr>
      <w:r w:rsidRPr="00244AB5">
        <w:rPr>
          <w:rFonts w:eastAsiaTheme="minorEastAsia" w:cs="Arial"/>
        </w:rPr>
        <w:t>(ii) the date on which an offer of admission was made by the school;</w:t>
      </w:r>
    </w:p>
    <w:p w:rsidR="00D07FCC" w:rsidRPr="00244AB5" w:rsidRDefault="00D07FCC" w:rsidP="00D07FCC">
      <w:pPr>
        <w:spacing w:after="0" w:line="240" w:lineRule="auto"/>
        <w:ind w:left="720"/>
        <w:jc w:val="both"/>
        <w:rPr>
          <w:rFonts w:eastAsiaTheme="minorEastAsia" w:cs="Arial"/>
        </w:rPr>
      </w:pPr>
    </w:p>
    <w:p w:rsidR="00D07FCC" w:rsidRPr="00244AB5" w:rsidRDefault="00D07FCC" w:rsidP="00D07FCC">
      <w:pPr>
        <w:spacing w:after="0" w:line="240" w:lineRule="auto"/>
        <w:ind w:left="720"/>
        <w:jc w:val="both"/>
        <w:rPr>
          <w:rFonts w:eastAsiaTheme="minorEastAsia" w:cs="Arial"/>
        </w:rPr>
      </w:pPr>
      <w:r w:rsidRPr="00244AB5">
        <w:rPr>
          <w:rFonts w:eastAsiaTheme="minorEastAsia" w:cs="Arial"/>
        </w:rPr>
        <w:t>(iii) the date on which an offer of admission was accepted by an applicant;</w:t>
      </w:r>
    </w:p>
    <w:p w:rsidR="00D07FCC" w:rsidRPr="00244AB5" w:rsidRDefault="00D07FCC" w:rsidP="00D07FCC">
      <w:pPr>
        <w:spacing w:after="0" w:line="240" w:lineRule="auto"/>
        <w:ind w:left="720"/>
        <w:jc w:val="both"/>
        <w:rPr>
          <w:rFonts w:eastAsiaTheme="minorEastAsia" w:cs="Arial"/>
        </w:rPr>
      </w:pPr>
    </w:p>
    <w:p w:rsidR="00D07FCC" w:rsidRPr="00244AB5" w:rsidRDefault="00D07FCC" w:rsidP="00D07FCC">
      <w:pPr>
        <w:spacing w:after="0" w:line="240" w:lineRule="auto"/>
        <w:ind w:left="720"/>
        <w:jc w:val="both"/>
        <w:rPr>
          <w:rFonts w:eastAsiaTheme="minorEastAsia" w:cs="Arial"/>
        </w:rPr>
      </w:pPr>
      <w:r w:rsidRPr="00244AB5">
        <w:rPr>
          <w:rFonts w:eastAsiaTheme="minorEastAsia" w:cs="Arial"/>
        </w:rPr>
        <w:t>(iv) a student’s personal details including his or her name, address, date of birth and personal public service number (within the meaning of section 262 of the Social Welfare Consolidation Act 2005 ).</w:t>
      </w:r>
    </w:p>
    <w:p w:rsidR="00121CB2" w:rsidRPr="00244AB5" w:rsidRDefault="00121CB2" w:rsidP="003207E9">
      <w:pPr>
        <w:pStyle w:val="Heading2"/>
        <w:ind w:left="360"/>
        <w:rPr>
          <w:rFonts w:asciiTheme="minorHAnsi" w:eastAsiaTheme="minorEastAsia" w:hAnsiTheme="minorHAnsi" w:cs="Arial"/>
          <w:b/>
          <w:color w:val="385623" w:themeColor="accent6" w:themeShade="80"/>
          <w:sz w:val="24"/>
          <w:szCs w:val="24"/>
        </w:rPr>
      </w:pPr>
    </w:p>
    <w:p w:rsidR="00331D27" w:rsidRPr="00244AB5" w:rsidRDefault="00A22884" w:rsidP="003207E9">
      <w:pPr>
        <w:pStyle w:val="Heading2"/>
        <w:numPr>
          <w:ilvl w:val="0"/>
          <w:numId w:val="29"/>
        </w:numPr>
        <w:rPr>
          <w:rFonts w:asciiTheme="minorHAnsi" w:eastAsiaTheme="minorEastAsia" w:hAnsiTheme="minorHAnsi" w:cs="Arial"/>
          <w:b/>
          <w:color w:val="385623" w:themeColor="accent6" w:themeShade="80"/>
          <w:sz w:val="24"/>
          <w:szCs w:val="24"/>
        </w:rPr>
      </w:pPr>
      <w:r w:rsidRPr="00244AB5">
        <w:rPr>
          <w:rFonts w:asciiTheme="minorHAnsi" w:eastAsiaTheme="minorEastAsia" w:hAnsiTheme="minorHAnsi" w:cs="Arial"/>
          <w:b/>
          <w:color w:val="385623" w:themeColor="accent6" w:themeShade="80"/>
          <w:sz w:val="24"/>
          <w:szCs w:val="24"/>
        </w:rPr>
        <w:t xml:space="preserve">Waiting </w:t>
      </w:r>
      <w:r w:rsidR="005E4A3E" w:rsidRPr="00244AB5">
        <w:rPr>
          <w:rFonts w:asciiTheme="minorHAnsi" w:eastAsiaTheme="minorEastAsia" w:hAnsiTheme="minorHAnsi" w:cs="Arial"/>
          <w:b/>
          <w:color w:val="385623" w:themeColor="accent6" w:themeShade="80"/>
          <w:sz w:val="24"/>
          <w:szCs w:val="24"/>
        </w:rPr>
        <w:t>l</w:t>
      </w:r>
      <w:r w:rsidRPr="00244AB5">
        <w:rPr>
          <w:rFonts w:asciiTheme="minorHAnsi" w:eastAsiaTheme="minorEastAsia" w:hAnsiTheme="minorHAnsi" w:cs="Arial"/>
          <w:b/>
          <w:color w:val="385623" w:themeColor="accent6" w:themeShade="80"/>
          <w:sz w:val="24"/>
          <w:szCs w:val="24"/>
        </w:rPr>
        <w:t>ist</w:t>
      </w:r>
      <w:r w:rsidR="001F35D0" w:rsidRPr="00244AB5">
        <w:rPr>
          <w:rFonts w:asciiTheme="minorHAnsi" w:eastAsiaTheme="minorEastAsia" w:hAnsiTheme="minorHAnsi" w:cs="Arial"/>
          <w:b/>
          <w:color w:val="385623" w:themeColor="accent6" w:themeShade="80"/>
          <w:sz w:val="24"/>
          <w:szCs w:val="24"/>
        </w:rPr>
        <w:t xml:space="preserve"> in the event of oversubscription</w:t>
      </w:r>
    </w:p>
    <w:p w:rsidR="00331D27" w:rsidRPr="00244AB5" w:rsidRDefault="00331D27" w:rsidP="00331D27">
      <w:pPr>
        <w:spacing w:after="0" w:line="240" w:lineRule="auto"/>
        <w:ind w:left="709"/>
        <w:contextualSpacing/>
        <w:rPr>
          <w:rFonts w:eastAsiaTheme="minorEastAsia" w:cs="Arial"/>
          <w:b/>
          <w:color w:val="385623" w:themeColor="accent6" w:themeShade="80"/>
        </w:rPr>
      </w:pPr>
    </w:p>
    <w:p w:rsidR="00331D27" w:rsidRPr="00244AB5" w:rsidRDefault="00331D27" w:rsidP="00331D27">
      <w:pPr>
        <w:autoSpaceDE w:val="0"/>
        <w:autoSpaceDN w:val="0"/>
        <w:adjustRightInd w:val="0"/>
        <w:spacing w:after="0" w:line="240" w:lineRule="auto"/>
        <w:rPr>
          <w:rFonts w:eastAsiaTheme="minorEastAsia" w:cs="Arial"/>
        </w:rPr>
      </w:pPr>
      <w:r w:rsidRPr="00244AB5">
        <w:rPr>
          <w:rFonts w:eastAsiaTheme="minorEastAsia" w:cs="Arial"/>
        </w:rPr>
        <w:t xml:space="preserve">In the event of </w:t>
      </w:r>
      <w:r w:rsidR="00FB2126" w:rsidRPr="00244AB5">
        <w:rPr>
          <w:rFonts w:eastAsiaTheme="minorEastAsia" w:cs="Arial"/>
        </w:rPr>
        <w:t>there being more applications for</w:t>
      </w:r>
      <w:r w:rsidRPr="00244AB5">
        <w:rPr>
          <w:rFonts w:eastAsiaTheme="minorEastAsia" w:cs="Arial"/>
        </w:rPr>
        <w:t xml:space="preserve"> the school year concerned than places available, a waiting list of students whose applications for admission </w:t>
      </w:r>
      <w:r w:rsidR="00D3482E" w:rsidRPr="00244AB5">
        <w:rPr>
          <w:rFonts w:eastAsiaTheme="minorEastAsia" w:cs="Arial"/>
        </w:rPr>
        <w:t xml:space="preserve">to </w:t>
      </w:r>
      <w:r w:rsidR="00A63964" w:rsidRPr="00244AB5">
        <w:rPr>
          <w:rFonts w:eastAsiaTheme="minorEastAsia" w:cs="Arial"/>
        </w:rPr>
        <w:t>St Joseph’s College</w:t>
      </w:r>
      <w:r w:rsidR="00D3482E" w:rsidRPr="00244AB5">
        <w:rPr>
          <w:rFonts w:eastAsiaTheme="minorEastAsia" w:cs="Arial"/>
        </w:rPr>
        <w:t xml:space="preserve"> </w:t>
      </w:r>
      <w:r w:rsidRPr="00244AB5">
        <w:rPr>
          <w:rFonts w:eastAsiaTheme="minorEastAsia" w:cs="Arial"/>
        </w:rPr>
        <w:t xml:space="preserve">were unsuccessful </w:t>
      </w:r>
      <w:r w:rsidR="001F35D0" w:rsidRPr="00244AB5">
        <w:rPr>
          <w:rFonts w:eastAsiaTheme="minorEastAsia" w:cs="Arial"/>
        </w:rPr>
        <w:t xml:space="preserve">due to the school being oversubscribed </w:t>
      </w:r>
      <w:r w:rsidRPr="00244AB5">
        <w:rPr>
          <w:rFonts w:eastAsiaTheme="minorEastAsia" w:cs="Arial"/>
        </w:rPr>
        <w:t>will be compiled and will remain valid for the school year in which admission is being sought.</w:t>
      </w:r>
    </w:p>
    <w:p w:rsidR="00331D27" w:rsidRPr="00244AB5" w:rsidRDefault="00331D27" w:rsidP="00331D27">
      <w:pPr>
        <w:autoSpaceDE w:val="0"/>
        <w:autoSpaceDN w:val="0"/>
        <w:adjustRightInd w:val="0"/>
        <w:spacing w:after="0" w:line="240" w:lineRule="auto"/>
        <w:ind w:left="1080"/>
        <w:contextualSpacing/>
        <w:rPr>
          <w:rFonts w:eastAsiaTheme="minorEastAsia" w:cs="Arial"/>
        </w:rPr>
      </w:pPr>
    </w:p>
    <w:p w:rsidR="00D3482E" w:rsidRPr="00244AB5" w:rsidRDefault="00331D27" w:rsidP="00D3482E">
      <w:pPr>
        <w:autoSpaceDE w:val="0"/>
        <w:autoSpaceDN w:val="0"/>
        <w:adjustRightInd w:val="0"/>
        <w:spacing w:after="0" w:line="240" w:lineRule="auto"/>
        <w:rPr>
          <w:rFonts w:eastAsiaTheme="minorEastAsia" w:cs="Arial"/>
        </w:rPr>
      </w:pPr>
      <w:r w:rsidRPr="00244AB5">
        <w:rPr>
          <w:rFonts w:eastAsiaTheme="minorEastAsia" w:cs="Arial"/>
        </w:rPr>
        <w:t xml:space="preserve">Placement on the waiting list of </w:t>
      </w:r>
      <w:r w:rsidR="0045198A" w:rsidRPr="00244AB5">
        <w:rPr>
          <w:rFonts w:eastAsiaTheme="minorEastAsia" w:cs="Arial"/>
        </w:rPr>
        <w:t>St. Joseph’s College</w:t>
      </w:r>
      <w:r w:rsidRPr="00244AB5">
        <w:rPr>
          <w:rFonts w:eastAsiaTheme="minorEastAsia" w:cs="Arial"/>
        </w:rPr>
        <w:t xml:space="preserve"> is in the order of priority assigned to the students’ applications </w:t>
      </w:r>
      <w:r w:rsidR="001F35D0" w:rsidRPr="00244AB5">
        <w:rPr>
          <w:rFonts w:eastAsiaTheme="minorEastAsia" w:cs="Arial"/>
        </w:rPr>
        <w:t xml:space="preserve">after the school has applied </w:t>
      </w:r>
      <w:r w:rsidRPr="00244AB5">
        <w:rPr>
          <w:rFonts w:eastAsiaTheme="minorEastAsia" w:cs="Arial"/>
        </w:rPr>
        <w:t xml:space="preserve">the selection criteria </w:t>
      </w:r>
      <w:r w:rsidR="001F35D0" w:rsidRPr="00244AB5">
        <w:rPr>
          <w:rFonts w:eastAsiaTheme="minorEastAsia" w:cs="Arial"/>
        </w:rPr>
        <w:t>in accordance with</w:t>
      </w:r>
      <w:r w:rsidRPr="00244AB5">
        <w:rPr>
          <w:rFonts w:eastAsiaTheme="minorEastAsia" w:cs="Arial"/>
        </w:rPr>
        <w:t xml:space="preserve"> this admission policy.  </w:t>
      </w:r>
    </w:p>
    <w:p w:rsidR="00D3482E" w:rsidRPr="00244AB5" w:rsidRDefault="00D3482E" w:rsidP="005E4A3E">
      <w:pPr>
        <w:autoSpaceDE w:val="0"/>
        <w:autoSpaceDN w:val="0"/>
        <w:adjustRightInd w:val="0"/>
        <w:spacing w:after="0" w:line="240" w:lineRule="auto"/>
        <w:rPr>
          <w:rFonts w:eastAsiaTheme="minorEastAsia" w:cs="Arial"/>
        </w:rPr>
      </w:pPr>
    </w:p>
    <w:p w:rsidR="005E4A3E" w:rsidRPr="00244AB5" w:rsidRDefault="005E4A3E" w:rsidP="005E4A3E">
      <w:pPr>
        <w:autoSpaceDE w:val="0"/>
        <w:autoSpaceDN w:val="0"/>
        <w:adjustRightInd w:val="0"/>
        <w:spacing w:after="0" w:line="240" w:lineRule="auto"/>
        <w:rPr>
          <w:rFonts w:eastAsiaTheme="minorEastAsia" w:cs="Arial"/>
        </w:rPr>
      </w:pPr>
      <w:r w:rsidRPr="00244AB5">
        <w:rPr>
          <w:rFonts w:eastAsiaTheme="minorEastAsia"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244AB5" w:rsidRDefault="00E47AF1" w:rsidP="005E4A3E">
      <w:pPr>
        <w:autoSpaceDE w:val="0"/>
        <w:autoSpaceDN w:val="0"/>
        <w:adjustRightInd w:val="0"/>
        <w:spacing w:after="0" w:line="240" w:lineRule="auto"/>
        <w:rPr>
          <w:rFonts w:eastAsiaTheme="minorEastAsia" w:cs="Arial"/>
        </w:rPr>
      </w:pPr>
    </w:p>
    <w:p w:rsidR="00331D27" w:rsidRPr="00244AB5" w:rsidRDefault="00331D27" w:rsidP="00F10754">
      <w:pPr>
        <w:pStyle w:val="Heading2"/>
        <w:numPr>
          <w:ilvl w:val="0"/>
          <w:numId w:val="29"/>
        </w:numPr>
        <w:rPr>
          <w:rFonts w:asciiTheme="minorHAnsi" w:eastAsiaTheme="minorEastAsia" w:hAnsiTheme="minorHAnsi" w:cs="Arial"/>
          <w:b/>
          <w:color w:val="385623" w:themeColor="accent6" w:themeShade="80"/>
          <w:sz w:val="24"/>
          <w:szCs w:val="24"/>
        </w:rPr>
      </w:pPr>
      <w:r w:rsidRPr="00244AB5">
        <w:rPr>
          <w:rFonts w:asciiTheme="minorHAnsi" w:eastAsiaTheme="minorEastAsia" w:hAnsiTheme="minorHAnsi" w:cs="Arial"/>
          <w:b/>
          <w:color w:val="385623" w:themeColor="accent6" w:themeShade="80"/>
          <w:sz w:val="24"/>
          <w:szCs w:val="24"/>
        </w:rPr>
        <w:t>Late Applications</w:t>
      </w:r>
      <w:r w:rsidR="00B166A2" w:rsidRPr="00244AB5">
        <w:rPr>
          <w:rFonts w:asciiTheme="minorHAnsi" w:eastAsiaTheme="minorEastAsia" w:hAnsiTheme="minorHAnsi" w:cs="Arial"/>
          <w:b/>
          <w:color w:val="385623" w:themeColor="accent6" w:themeShade="80"/>
          <w:sz w:val="24"/>
          <w:szCs w:val="24"/>
        </w:rPr>
        <w:t xml:space="preserve"> </w:t>
      </w:r>
    </w:p>
    <w:p w:rsidR="006772A0" w:rsidRPr="00244AB5" w:rsidRDefault="006772A0" w:rsidP="00331D27">
      <w:pPr>
        <w:spacing w:after="0" w:line="240" w:lineRule="auto"/>
        <w:ind w:left="1080"/>
        <w:contextualSpacing/>
        <w:rPr>
          <w:rFonts w:eastAsiaTheme="minorEastAsia" w:cs="Arial"/>
          <w:color w:val="385623" w:themeColor="accent6" w:themeShade="80"/>
        </w:rPr>
      </w:pPr>
    </w:p>
    <w:p w:rsidR="000D63EF" w:rsidRPr="00244AB5" w:rsidRDefault="00331D27" w:rsidP="00322FEE">
      <w:pPr>
        <w:spacing w:after="0" w:line="240" w:lineRule="auto"/>
        <w:rPr>
          <w:rFonts w:eastAsiaTheme="minorEastAsia" w:cs="Arial"/>
        </w:rPr>
      </w:pPr>
      <w:r w:rsidRPr="00244AB5">
        <w:rPr>
          <w:rFonts w:eastAsiaTheme="minorEastAsia" w:cs="Arial"/>
        </w:rPr>
        <w:t xml:space="preserve">All applications for admission received after the closing date as outlined in the </w:t>
      </w:r>
      <w:r w:rsidR="00D3482E" w:rsidRPr="00244AB5">
        <w:rPr>
          <w:rFonts w:eastAsiaTheme="minorEastAsia" w:cs="Arial"/>
        </w:rPr>
        <w:t>a</w:t>
      </w:r>
      <w:r w:rsidRPr="00244AB5">
        <w:rPr>
          <w:rFonts w:eastAsiaTheme="minorEastAsia" w:cs="Arial"/>
        </w:rPr>
        <w:t xml:space="preserve">nnual </w:t>
      </w:r>
      <w:r w:rsidR="00D3482E" w:rsidRPr="00244AB5">
        <w:rPr>
          <w:rFonts w:eastAsiaTheme="minorEastAsia" w:cs="Arial"/>
        </w:rPr>
        <w:t>a</w:t>
      </w:r>
      <w:r w:rsidRPr="00244AB5">
        <w:rPr>
          <w:rFonts w:eastAsiaTheme="minorEastAsia" w:cs="Arial"/>
        </w:rPr>
        <w:t xml:space="preserve">dmission </w:t>
      </w:r>
      <w:r w:rsidR="00D3482E" w:rsidRPr="00244AB5">
        <w:rPr>
          <w:rFonts w:eastAsiaTheme="minorEastAsia" w:cs="Arial"/>
        </w:rPr>
        <w:t>n</w:t>
      </w:r>
      <w:r w:rsidRPr="00244AB5">
        <w:rPr>
          <w:rFonts w:eastAsiaTheme="minorEastAsia" w:cs="Arial"/>
        </w:rPr>
        <w:t>otice will be</w:t>
      </w:r>
      <w:r w:rsidR="00176E00" w:rsidRPr="00244AB5">
        <w:rPr>
          <w:rFonts w:eastAsiaTheme="minorEastAsia" w:cs="Arial"/>
        </w:rPr>
        <w:t xml:space="preserve"> considered and decided upon </w:t>
      </w:r>
      <w:r w:rsidRPr="00244AB5">
        <w:rPr>
          <w:rFonts w:eastAsiaTheme="minorEastAsia" w:cs="Arial"/>
        </w:rPr>
        <w:t>in</w:t>
      </w:r>
      <w:r w:rsidR="00481B24" w:rsidRPr="00244AB5">
        <w:rPr>
          <w:rFonts w:eastAsiaTheme="minorEastAsia" w:cs="Arial"/>
        </w:rPr>
        <w:t xml:space="preserve"> accordance</w:t>
      </w:r>
      <w:r w:rsidRPr="00244AB5">
        <w:rPr>
          <w:rFonts w:eastAsiaTheme="minorEastAsia" w:cs="Arial"/>
        </w:rPr>
        <w:t xml:space="preserve"> with </w:t>
      </w:r>
      <w:r w:rsidR="00D3482E" w:rsidRPr="00244AB5">
        <w:rPr>
          <w:rFonts w:eastAsiaTheme="minorEastAsia" w:cs="Arial"/>
        </w:rPr>
        <w:t>our</w:t>
      </w:r>
      <w:r w:rsidRPr="00244AB5">
        <w:rPr>
          <w:rFonts w:eastAsiaTheme="minorEastAsia" w:cs="Arial"/>
        </w:rPr>
        <w:t xml:space="preserve"> school</w:t>
      </w:r>
      <w:r w:rsidR="00D3482E" w:rsidRPr="00244AB5">
        <w:rPr>
          <w:rFonts w:eastAsiaTheme="minorEastAsia" w:cs="Arial"/>
        </w:rPr>
        <w:t>’</w:t>
      </w:r>
      <w:r w:rsidRPr="00244AB5">
        <w:rPr>
          <w:rFonts w:eastAsiaTheme="minorEastAsia" w:cs="Arial"/>
        </w:rPr>
        <w:t>s admissions policy</w:t>
      </w:r>
      <w:r w:rsidR="00481B24" w:rsidRPr="00244AB5">
        <w:rPr>
          <w:rFonts w:eastAsiaTheme="minorEastAsia" w:cs="Arial"/>
        </w:rPr>
        <w:t>, the Education Admissions to School Act 2018 and any regulations made under that Act</w:t>
      </w:r>
      <w:r w:rsidR="007670FC" w:rsidRPr="00244AB5">
        <w:rPr>
          <w:rFonts w:eastAsiaTheme="minorEastAsia" w:cs="Arial"/>
        </w:rPr>
        <w:t xml:space="preserve">.  </w:t>
      </w:r>
    </w:p>
    <w:p w:rsidR="000D63EF" w:rsidRPr="00244AB5" w:rsidRDefault="000D63EF" w:rsidP="00322FEE">
      <w:pPr>
        <w:spacing w:after="0" w:line="240" w:lineRule="auto"/>
        <w:rPr>
          <w:rFonts w:eastAsiaTheme="minorEastAsia" w:cs="Arial"/>
        </w:rPr>
      </w:pPr>
    </w:p>
    <w:p w:rsidR="000D63EF" w:rsidRPr="00244AB5" w:rsidRDefault="007670FC" w:rsidP="000D63EF">
      <w:pPr>
        <w:spacing w:after="0" w:line="240" w:lineRule="auto"/>
        <w:rPr>
          <w:rFonts w:eastAsiaTheme="minorEastAsia" w:cs="Arial"/>
        </w:rPr>
      </w:pPr>
      <w:r w:rsidRPr="00244AB5">
        <w:rPr>
          <w:rFonts w:eastAsiaTheme="minorEastAsia" w:cs="Arial"/>
        </w:rPr>
        <w:t>L</w:t>
      </w:r>
      <w:r w:rsidR="00B166A2" w:rsidRPr="00244AB5">
        <w:rPr>
          <w:rFonts w:eastAsiaTheme="minorEastAsia" w:cs="Arial"/>
        </w:rPr>
        <w:t xml:space="preserve">ate applicants will be notified </w:t>
      </w:r>
      <w:r w:rsidR="00F17EBE" w:rsidRPr="00244AB5">
        <w:rPr>
          <w:rFonts w:eastAsiaTheme="minorEastAsia" w:cs="Arial"/>
        </w:rPr>
        <w:t xml:space="preserve">of the decision in respect of their application </w:t>
      </w:r>
      <w:r w:rsidR="00B166A2" w:rsidRPr="00244AB5">
        <w:rPr>
          <w:rFonts w:eastAsiaTheme="minorEastAsia" w:cs="Arial"/>
        </w:rPr>
        <w:t xml:space="preserve">not later than three weeks after the date on which the school received the application.  </w:t>
      </w:r>
      <w:r w:rsidR="00B03943" w:rsidRPr="00244AB5">
        <w:rPr>
          <w:rFonts w:eastAsiaTheme="minorEastAsia" w:cs="Arial"/>
        </w:rPr>
        <w:t xml:space="preserve">Late applicants will be offered a place if there is a place available.  In the event that there is no place available, the name of the applicant will </w:t>
      </w:r>
      <w:r w:rsidR="00C6526B" w:rsidRPr="00244AB5">
        <w:rPr>
          <w:rFonts w:eastAsiaTheme="minorEastAsia" w:cs="Arial"/>
        </w:rPr>
        <w:t xml:space="preserve">be added to </w:t>
      </w:r>
      <w:r w:rsidR="00B03943" w:rsidRPr="00244AB5">
        <w:rPr>
          <w:rFonts w:eastAsiaTheme="minorEastAsia" w:cs="Arial"/>
        </w:rPr>
        <w:t>the waiting list</w:t>
      </w:r>
      <w:r w:rsidR="00C6526B" w:rsidRPr="00244AB5">
        <w:rPr>
          <w:rFonts w:eastAsiaTheme="minorEastAsia" w:cs="Arial"/>
        </w:rPr>
        <w:t xml:space="preserve">.  </w:t>
      </w:r>
      <w:r w:rsidR="000D63EF" w:rsidRPr="00244AB5">
        <w:rPr>
          <w:rFonts w:eastAsiaTheme="minorEastAsia" w:cs="Arial"/>
        </w:rPr>
        <w:t xml:space="preserve"> </w:t>
      </w:r>
    </w:p>
    <w:p w:rsidR="006772A0" w:rsidRPr="00244AB5" w:rsidRDefault="006772A0" w:rsidP="00322FEE">
      <w:pPr>
        <w:spacing w:after="0" w:line="240" w:lineRule="auto"/>
        <w:rPr>
          <w:rFonts w:eastAsiaTheme="minorEastAsia" w:cs="Arial"/>
        </w:rPr>
      </w:pPr>
    </w:p>
    <w:p w:rsidR="000D63EF" w:rsidRPr="00244AB5" w:rsidRDefault="000D63EF" w:rsidP="00322FEE">
      <w:pPr>
        <w:spacing w:after="0" w:line="240" w:lineRule="auto"/>
        <w:rPr>
          <w:rFonts w:eastAsiaTheme="minorEastAsia" w:cs="Arial"/>
          <w:strike/>
        </w:rPr>
      </w:pPr>
    </w:p>
    <w:p w:rsidR="00331D27" w:rsidRPr="00244AB5" w:rsidRDefault="00331D27" w:rsidP="00F10754">
      <w:pPr>
        <w:pStyle w:val="Heading2"/>
        <w:numPr>
          <w:ilvl w:val="0"/>
          <w:numId w:val="29"/>
        </w:numPr>
        <w:rPr>
          <w:rFonts w:asciiTheme="minorHAnsi" w:eastAsiaTheme="minorEastAsia" w:hAnsiTheme="minorHAnsi" w:cs="Arial"/>
          <w:b/>
          <w:color w:val="385623" w:themeColor="accent6" w:themeShade="80"/>
          <w:sz w:val="24"/>
          <w:szCs w:val="24"/>
        </w:rPr>
      </w:pPr>
      <w:bookmarkStart w:id="5" w:name="_Procedures_for_admission"/>
      <w:bookmarkStart w:id="6" w:name="_Ref31796632"/>
      <w:bookmarkEnd w:id="5"/>
      <w:r w:rsidRPr="00244AB5">
        <w:rPr>
          <w:rFonts w:asciiTheme="minorHAnsi" w:eastAsiaTheme="minorEastAsia" w:hAnsiTheme="minorHAnsi" w:cs="Arial"/>
          <w:b/>
          <w:color w:val="385623" w:themeColor="accent6" w:themeShade="80"/>
          <w:sz w:val="24"/>
          <w:szCs w:val="24"/>
        </w:rPr>
        <w:t>Procedures for admission of students to other years</w:t>
      </w:r>
      <w:r w:rsidR="00D3482E" w:rsidRPr="00244AB5">
        <w:rPr>
          <w:rFonts w:asciiTheme="minorHAnsi" w:eastAsiaTheme="minorEastAsia" w:hAnsiTheme="minorHAnsi" w:cs="Arial"/>
          <w:b/>
          <w:color w:val="385623" w:themeColor="accent6" w:themeShade="80"/>
          <w:sz w:val="24"/>
          <w:szCs w:val="24"/>
        </w:rPr>
        <w:t xml:space="preserve"> and during the school year</w:t>
      </w:r>
      <w:bookmarkEnd w:id="6"/>
    </w:p>
    <w:p w:rsidR="00E47AF1" w:rsidRPr="00244AB5" w:rsidRDefault="00E47AF1" w:rsidP="00E47AF1">
      <w:pPr>
        <w:pStyle w:val="ListParagraph"/>
        <w:spacing w:line="240" w:lineRule="auto"/>
        <w:ind w:left="360"/>
        <w:rPr>
          <w:rFonts w:eastAsiaTheme="minorEastAsia"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244AB5" w:rsidTr="00B03943">
        <w:trPr>
          <w:trHeight w:val="1937"/>
        </w:trPr>
        <w:tc>
          <w:tcPr>
            <w:tcW w:w="9016" w:type="dxa"/>
            <w:shd w:val="clear" w:color="auto" w:fill="E7E6E6" w:themeFill="background2"/>
          </w:tcPr>
          <w:p w:rsidR="00A63964" w:rsidRPr="00244AB5" w:rsidRDefault="00E47AF1" w:rsidP="00B03943">
            <w:pPr>
              <w:autoSpaceDE w:val="0"/>
              <w:autoSpaceDN w:val="0"/>
              <w:adjustRightInd w:val="0"/>
              <w:rPr>
                <w:rFonts w:eastAsiaTheme="minorEastAsia" w:cs="Arial"/>
              </w:rPr>
            </w:pPr>
            <w:r w:rsidRPr="00244AB5">
              <w:rPr>
                <w:rFonts w:eastAsiaTheme="minorEastAsia" w:cs="Arial"/>
              </w:rPr>
              <w:t>The procedures of the school in relation to the admission of students who are not already admitted to the school to classes or years other than the school’s intake group are as follows:</w:t>
            </w:r>
          </w:p>
          <w:p w:rsidR="00A63964" w:rsidRPr="00244AB5" w:rsidRDefault="00A63964" w:rsidP="00A63964"/>
          <w:p w:rsidR="00A63964" w:rsidRPr="00244AB5" w:rsidRDefault="00A63964" w:rsidP="00A63964">
            <w:r w:rsidRPr="00244AB5">
              <w:t xml:space="preserve">15.1. The following information is required from parents prior to enrolment: </w:t>
            </w:r>
          </w:p>
          <w:p w:rsidR="00A63964" w:rsidRPr="00244AB5" w:rsidRDefault="00A63964" w:rsidP="00A63964">
            <w:pPr>
              <w:ind w:left="1440"/>
            </w:pPr>
            <w:r w:rsidRPr="00244AB5">
              <w:sym w:font="Symbol" w:char="F0B7"/>
            </w:r>
            <w:r w:rsidRPr="00244AB5">
              <w:t xml:space="preserve"> Student’s name, age, date of birth, P.P.S.N. (Personal Public Service Number), address and birth certificate. </w:t>
            </w:r>
          </w:p>
          <w:p w:rsidR="00A63964" w:rsidRPr="00244AB5" w:rsidRDefault="00A63964" w:rsidP="00A63964">
            <w:pPr>
              <w:ind w:left="720" w:firstLine="720"/>
            </w:pPr>
            <w:r w:rsidRPr="00244AB5">
              <w:sym w:font="Symbol" w:char="F0B7"/>
            </w:r>
            <w:r w:rsidRPr="00244AB5">
              <w:t xml:space="preserve"> Parents’ or guardians’ names, addresses, telephone numbers (home, mobile and </w:t>
            </w:r>
            <w:r w:rsidR="00F96D01" w:rsidRPr="00244AB5">
              <w:t xml:space="preserve">                 </w:t>
            </w:r>
            <w:r w:rsidRPr="00244AB5">
              <w:t xml:space="preserve">emergency). </w:t>
            </w:r>
          </w:p>
          <w:p w:rsidR="00A63964" w:rsidRPr="00244AB5" w:rsidRDefault="00A63964" w:rsidP="00A63964">
            <w:pPr>
              <w:ind w:left="720" w:firstLine="720"/>
            </w:pPr>
            <w:r w:rsidRPr="00244AB5">
              <w:sym w:font="Symbol" w:char="F0B7"/>
            </w:r>
            <w:r w:rsidRPr="00244AB5">
              <w:t xml:space="preserve"> Details of relevant medical conditions. </w:t>
            </w:r>
          </w:p>
          <w:p w:rsidR="00A63964" w:rsidRPr="00244AB5" w:rsidRDefault="00A63964" w:rsidP="00A63964">
            <w:pPr>
              <w:ind w:left="720" w:firstLine="720"/>
            </w:pPr>
            <w:r w:rsidRPr="00244AB5">
              <w:sym w:font="Symbol" w:char="F0B7"/>
            </w:r>
            <w:r w:rsidRPr="00244AB5">
              <w:t xml:space="preserve"> Details of disabilities or any special educational needs of student. </w:t>
            </w:r>
          </w:p>
          <w:p w:rsidR="00A63964" w:rsidRPr="00244AB5" w:rsidRDefault="00A63964" w:rsidP="00A63964">
            <w:pPr>
              <w:ind w:left="720" w:firstLine="720"/>
            </w:pPr>
            <w:r w:rsidRPr="00244AB5">
              <w:sym w:font="Symbol" w:char="F0B7"/>
            </w:r>
            <w:r w:rsidRPr="00244AB5">
              <w:t xml:space="preserve"> Religious denomination. </w:t>
            </w:r>
          </w:p>
          <w:p w:rsidR="00A63964" w:rsidRPr="00244AB5" w:rsidRDefault="00A63964" w:rsidP="00A63964">
            <w:pPr>
              <w:ind w:left="720" w:firstLine="720"/>
            </w:pPr>
            <w:r w:rsidRPr="00244AB5">
              <w:sym w:font="Symbol" w:char="F0B7"/>
            </w:r>
            <w:r w:rsidRPr="00244AB5">
              <w:t xml:space="preserve"> Previous schools attended by the student. </w:t>
            </w:r>
          </w:p>
          <w:p w:rsidR="00A63964" w:rsidRPr="00244AB5" w:rsidRDefault="00A63964" w:rsidP="00A63964">
            <w:pPr>
              <w:ind w:left="1440"/>
            </w:pPr>
            <w:r w:rsidRPr="00244AB5">
              <w:sym w:font="Symbol" w:char="F0B7"/>
            </w:r>
            <w:r w:rsidRPr="00244AB5">
              <w:t xml:space="preserve"> Reasons for transfer of student together with information and records from previous/present school e.g. reports, references, curricular needs, subject choice. </w:t>
            </w:r>
          </w:p>
          <w:p w:rsidR="00A63964" w:rsidRPr="00244AB5" w:rsidRDefault="00A63964" w:rsidP="00A63964">
            <w:pPr>
              <w:ind w:left="1440"/>
            </w:pPr>
            <w:r w:rsidRPr="00244AB5">
              <w:sym w:font="Symbol" w:char="F0B7"/>
            </w:r>
            <w:r w:rsidRPr="00244AB5">
              <w:t xml:space="preserve"> Relevant information, if applicable, regarding student custody, access arrangements and court orders pertaining to the student. </w:t>
            </w:r>
          </w:p>
          <w:p w:rsidR="00A63964" w:rsidRPr="00244AB5" w:rsidRDefault="00A63964" w:rsidP="00A63964">
            <w:pPr>
              <w:ind w:left="1440"/>
            </w:pPr>
            <w:r w:rsidRPr="00244AB5">
              <w:sym w:font="Symbol" w:char="F0B7"/>
            </w:r>
            <w:r w:rsidRPr="00244AB5">
              <w:t xml:space="preserve"> Other information that may be required by the school or the Department of Education and Science and as specified in the application form for the given year. </w:t>
            </w:r>
          </w:p>
          <w:p w:rsidR="00A63964" w:rsidRPr="00244AB5" w:rsidRDefault="00A63964" w:rsidP="00A63964">
            <w:pPr>
              <w:ind w:left="1440"/>
            </w:pPr>
          </w:p>
          <w:p w:rsidR="00A63964" w:rsidRPr="00244AB5" w:rsidRDefault="00A63964" w:rsidP="00A63964">
            <w:pPr>
              <w:ind w:left="720"/>
            </w:pPr>
          </w:p>
          <w:p w:rsidR="00A63964" w:rsidRPr="00244AB5" w:rsidRDefault="00A63964" w:rsidP="00A63964">
            <w:r w:rsidRPr="00244AB5">
              <w:t>15.2. In the event that the Board of Management is satisfied, based on the reports received, that there is a reasonable expectation that that applicant will comply with the schools’ code of behaviour and the school’s policy in relation to curriculum, the following criteria will also apply:</w:t>
            </w:r>
          </w:p>
          <w:p w:rsidR="00A63964" w:rsidRPr="00244AB5" w:rsidRDefault="00A63964" w:rsidP="00A63964">
            <w:pPr>
              <w:ind w:left="1440"/>
            </w:pPr>
            <w:r w:rsidRPr="00244AB5">
              <w:t xml:space="preserve"> 1. Space in a particular year. (In the case of a student wishing to enrol in the school at the start of an academic year, the Board of Management will have to establish the number of places in the given year having ensured that all existing students of the school can be catered for within each year group.) </w:t>
            </w:r>
          </w:p>
          <w:p w:rsidR="00A63964" w:rsidRPr="00244AB5" w:rsidRDefault="00A63964" w:rsidP="00A63964">
            <w:pPr>
              <w:ind w:left="1440"/>
            </w:pPr>
            <w:r w:rsidRPr="00244AB5">
              <w:t xml:space="preserve">2. The ability of the school to meet the needs of the student. </w:t>
            </w:r>
          </w:p>
          <w:p w:rsidR="00A63964" w:rsidRPr="00244AB5" w:rsidRDefault="00A63964" w:rsidP="00A63964">
            <w:pPr>
              <w:ind w:left="1440"/>
            </w:pPr>
            <w:r w:rsidRPr="00244AB5">
              <w:t xml:space="preserve">3. Waiting lists of successful applicants will be formed on a first come, first-served basis (based on the date of receipt of a valid application). </w:t>
            </w:r>
          </w:p>
          <w:p w:rsidR="00A63964" w:rsidRPr="00244AB5" w:rsidRDefault="00A63964" w:rsidP="00A63964">
            <w:pPr>
              <w:autoSpaceDE w:val="0"/>
              <w:autoSpaceDN w:val="0"/>
              <w:adjustRightInd w:val="0"/>
            </w:pPr>
          </w:p>
          <w:p w:rsidR="00E47AF1" w:rsidRPr="00244AB5" w:rsidRDefault="00A63964" w:rsidP="00A63964">
            <w:pPr>
              <w:autoSpaceDE w:val="0"/>
              <w:autoSpaceDN w:val="0"/>
              <w:adjustRightInd w:val="0"/>
              <w:rPr>
                <w:rFonts w:eastAsiaTheme="minorEastAsia" w:cs="Arial"/>
              </w:rPr>
            </w:pPr>
            <w:r w:rsidRPr="00244AB5">
              <w:t>15.3. Parents will be informed of the school’s expectations regarding attendance and registration. Parents will also be informed of the date by which the student is expected to attend school to secure their place. Should the student not attend school by this time, and an acceptable reason has not been provided by her</w:t>
            </w:r>
            <w:r w:rsidR="00456AAC" w:rsidRPr="00244AB5">
              <w:t>/his</w:t>
            </w:r>
            <w:r w:rsidRPr="00244AB5">
              <w:t xml:space="preserve"> parents, the school will no longer hold the place which may then be allocated to another applicant.</w:t>
            </w:r>
          </w:p>
          <w:p w:rsidR="00E47AF1" w:rsidRPr="00244AB5" w:rsidRDefault="00E47AF1" w:rsidP="00B03943">
            <w:pPr>
              <w:autoSpaceDE w:val="0"/>
              <w:autoSpaceDN w:val="0"/>
              <w:adjustRightInd w:val="0"/>
              <w:rPr>
                <w:rFonts w:eastAsiaTheme="minorEastAsia" w:cs="Arial"/>
                <w:color w:val="385623" w:themeColor="accent6" w:themeShade="80"/>
              </w:rPr>
            </w:pPr>
          </w:p>
          <w:p w:rsidR="00E47AF1" w:rsidRPr="00244AB5" w:rsidRDefault="00E47AF1" w:rsidP="00B03943">
            <w:pPr>
              <w:autoSpaceDE w:val="0"/>
              <w:autoSpaceDN w:val="0"/>
              <w:adjustRightInd w:val="0"/>
              <w:rPr>
                <w:rFonts w:eastAsiaTheme="minorEastAsia" w:cs="Arial"/>
                <w:color w:val="385623" w:themeColor="accent6" w:themeShade="80"/>
              </w:rPr>
            </w:pPr>
          </w:p>
          <w:p w:rsidR="00E47AF1" w:rsidRPr="00244AB5" w:rsidRDefault="00E47AF1" w:rsidP="00B03943">
            <w:pPr>
              <w:autoSpaceDE w:val="0"/>
              <w:autoSpaceDN w:val="0"/>
              <w:adjustRightInd w:val="0"/>
              <w:rPr>
                <w:rFonts w:eastAsiaTheme="minorEastAsia" w:cs="Arial"/>
                <w:color w:val="385623" w:themeColor="accent6" w:themeShade="80"/>
              </w:rPr>
            </w:pPr>
          </w:p>
          <w:p w:rsidR="00E47AF1" w:rsidRPr="00244AB5" w:rsidRDefault="00E47AF1" w:rsidP="00B03943">
            <w:pPr>
              <w:autoSpaceDE w:val="0"/>
              <w:autoSpaceDN w:val="0"/>
              <w:adjustRightInd w:val="0"/>
              <w:rPr>
                <w:rFonts w:eastAsiaTheme="minorEastAsia" w:cs="Arial"/>
                <w:color w:val="385623" w:themeColor="accent6" w:themeShade="80"/>
              </w:rPr>
            </w:pPr>
          </w:p>
          <w:p w:rsidR="00E47AF1" w:rsidRPr="00244AB5" w:rsidRDefault="00E47AF1" w:rsidP="00B03943">
            <w:pPr>
              <w:autoSpaceDE w:val="0"/>
              <w:autoSpaceDN w:val="0"/>
              <w:adjustRightInd w:val="0"/>
              <w:rPr>
                <w:rFonts w:eastAsiaTheme="minorEastAsia" w:cs="Arial"/>
                <w:color w:val="385623" w:themeColor="accent6" w:themeShade="80"/>
              </w:rPr>
            </w:pPr>
          </w:p>
          <w:p w:rsidR="00E47AF1" w:rsidRPr="00244AB5" w:rsidRDefault="00E47AF1" w:rsidP="00B03943">
            <w:pPr>
              <w:autoSpaceDE w:val="0"/>
              <w:autoSpaceDN w:val="0"/>
              <w:adjustRightInd w:val="0"/>
              <w:ind w:firstLine="720"/>
              <w:rPr>
                <w:rFonts w:eastAsiaTheme="minorEastAsia" w:cs="Arial"/>
                <w:color w:val="385623" w:themeColor="accent6" w:themeShade="80"/>
              </w:rPr>
            </w:pPr>
          </w:p>
        </w:tc>
      </w:tr>
    </w:tbl>
    <w:p w:rsidR="00E47AF1" w:rsidRPr="00244AB5" w:rsidRDefault="00E47AF1" w:rsidP="00E47AF1">
      <w:pPr>
        <w:pStyle w:val="ListParagraph"/>
        <w:spacing w:after="0" w:line="240" w:lineRule="auto"/>
        <w:jc w:val="both"/>
        <w:rPr>
          <w:rFonts w:eastAsiaTheme="minorEastAsia" w:cs="Arial"/>
          <w:b/>
          <w:color w:val="385623" w:themeColor="accent6" w:themeShade="80"/>
        </w:rPr>
      </w:pPr>
    </w:p>
    <w:p w:rsidR="00E47AF1" w:rsidRPr="00244AB5" w:rsidRDefault="00E47AF1" w:rsidP="00E47AF1">
      <w:pPr>
        <w:pStyle w:val="ListParagraph"/>
        <w:spacing w:after="0" w:line="240" w:lineRule="auto"/>
        <w:jc w:val="both"/>
        <w:rPr>
          <w:rFonts w:eastAsiaTheme="minorEastAsia"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244AB5" w:rsidTr="00B03943">
        <w:tc>
          <w:tcPr>
            <w:tcW w:w="9021" w:type="dxa"/>
            <w:shd w:val="clear" w:color="auto" w:fill="E7E6E6" w:themeFill="background2"/>
          </w:tcPr>
          <w:p w:rsidR="00E47AF1" w:rsidRPr="00244AB5" w:rsidRDefault="00E47AF1" w:rsidP="00B03943">
            <w:pPr>
              <w:autoSpaceDE w:val="0"/>
              <w:autoSpaceDN w:val="0"/>
              <w:adjustRightInd w:val="0"/>
              <w:rPr>
                <w:rFonts w:eastAsiaTheme="minorEastAsia" w:cs="Arial"/>
              </w:rPr>
            </w:pPr>
            <w:r w:rsidRPr="00244AB5">
              <w:rPr>
                <w:rFonts w:eastAsiaTheme="minorEastAsia" w:cs="Arial"/>
              </w:rPr>
              <w:t>The procedures of the school in relation to the admission of  students who are not already admitted to the school, after the commencement of the school year in which admission is sought, are as follows:</w:t>
            </w:r>
          </w:p>
          <w:p w:rsidR="00E47AF1" w:rsidRPr="00244AB5" w:rsidRDefault="00E47AF1" w:rsidP="00B03943">
            <w:pPr>
              <w:autoSpaceDE w:val="0"/>
              <w:autoSpaceDN w:val="0"/>
              <w:adjustRightInd w:val="0"/>
              <w:rPr>
                <w:rFonts w:eastAsiaTheme="minorEastAsia" w:cs="Arial"/>
              </w:rPr>
            </w:pPr>
          </w:p>
          <w:p w:rsidR="00A63964" w:rsidRPr="00244AB5" w:rsidRDefault="00A63964" w:rsidP="00A63964">
            <w:r w:rsidRPr="00244AB5">
              <w:t>15</w:t>
            </w:r>
            <w:r w:rsidR="00CB29DC" w:rsidRPr="00244AB5">
              <w:t>.4</w:t>
            </w:r>
            <w:r w:rsidRPr="00244AB5">
              <w:t xml:space="preserve">. The following information is required from parents prior to </w:t>
            </w:r>
            <w:r w:rsidR="00277DC2">
              <w:t>application</w:t>
            </w:r>
            <w:r w:rsidRPr="00244AB5">
              <w:t xml:space="preserve">: </w:t>
            </w:r>
          </w:p>
          <w:p w:rsidR="00A63964" w:rsidRPr="00244AB5" w:rsidRDefault="00A63964" w:rsidP="00A63964">
            <w:pPr>
              <w:ind w:left="1440"/>
            </w:pPr>
            <w:r w:rsidRPr="00244AB5">
              <w:sym w:font="Symbol" w:char="F0B7"/>
            </w:r>
            <w:r w:rsidRPr="00244AB5">
              <w:t xml:space="preserve"> Student’s name, age, date of birth, P.P.S.N. (Personal Public Service Number), address and birth certificate. </w:t>
            </w:r>
          </w:p>
          <w:p w:rsidR="00A63964" w:rsidRPr="00244AB5" w:rsidRDefault="00A63964" w:rsidP="00A63964">
            <w:pPr>
              <w:ind w:left="720" w:firstLine="720"/>
            </w:pPr>
            <w:r w:rsidRPr="00244AB5">
              <w:sym w:font="Symbol" w:char="F0B7"/>
            </w:r>
            <w:r w:rsidRPr="00244AB5">
              <w:t xml:space="preserve"> Parents’ or guardians’ names, addresses, telephone numbers (home, mobile and </w:t>
            </w:r>
            <w:r w:rsidR="00CB29DC" w:rsidRPr="00244AB5">
              <w:t xml:space="preserve">                </w:t>
            </w:r>
            <w:r w:rsidRPr="00244AB5">
              <w:t xml:space="preserve">emergency). </w:t>
            </w:r>
          </w:p>
          <w:p w:rsidR="00A63964" w:rsidRPr="00244AB5" w:rsidRDefault="00A63964" w:rsidP="00A63964">
            <w:pPr>
              <w:ind w:left="720" w:firstLine="720"/>
            </w:pPr>
            <w:r w:rsidRPr="00244AB5">
              <w:sym w:font="Symbol" w:char="F0B7"/>
            </w:r>
            <w:r w:rsidRPr="00244AB5">
              <w:t xml:space="preserve"> Details of relevant medical conditions. </w:t>
            </w:r>
          </w:p>
          <w:p w:rsidR="00A63964" w:rsidRPr="00244AB5" w:rsidRDefault="00A63964" w:rsidP="00A63964">
            <w:pPr>
              <w:ind w:left="720" w:firstLine="720"/>
            </w:pPr>
            <w:r w:rsidRPr="00244AB5">
              <w:sym w:font="Symbol" w:char="F0B7"/>
            </w:r>
            <w:r w:rsidRPr="00244AB5">
              <w:t xml:space="preserve"> Details of disabilities or any special educational needs of student. </w:t>
            </w:r>
          </w:p>
          <w:p w:rsidR="00A63964" w:rsidRPr="00244AB5" w:rsidRDefault="00A63964" w:rsidP="00A63964">
            <w:pPr>
              <w:ind w:left="720" w:firstLine="720"/>
            </w:pPr>
            <w:r w:rsidRPr="00244AB5">
              <w:sym w:font="Symbol" w:char="F0B7"/>
            </w:r>
            <w:r w:rsidRPr="00244AB5">
              <w:t xml:space="preserve"> Religious denomination. </w:t>
            </w:r>
          </w:p>
          <w:p w:rsidR="00A63964" w:rsidRPr="00244AB5" w:rsidRDefault="00A63964" w:rsidP="00A63964">
            <w:pPr>
              <w:ind w:left="720" w:firstLine="720"/>
            </w:pPr>
            <w:r w:rsidRPr="00244AB5">
              <w:sym w:font="Symbol" w:char="F0B7"/>
            </w:r>
            <w:r w:rsidRPr="00244AB5">
              <w:t xml:space="preserve"> Previous schools attended by the student. </w:t>
            </w:r>
          </w:p>
          <w:p w:rsidR="00A63964" w:rsidRPr="00244AB5" w:rsidRDefault="00A63964" w:rsidP="00A63964">
            <w:pPr>
              <w:ind w:left="1440"/>
            </w:pPr>
            <w:r w:rsidRPr="00244AB5">
              <w:sym w:font="Symbol" w:char="F0B7"/>
            </w:r>
            <w:r w:rsidRPr="00244AB5">
              <w:t xml:space="preserve"> Reasons for transfer of student together with information and records from previous/present school e.g. reports, references, curricular needs, subject choice. </w:t>
            </w:r>
          </w:p>
          <w:p w:rsidR="00A63964" w:rsidRPr="00244AB5" w:rsidRDefault="00A63964" w:rsidP="00A63964">
            <w:pPr>
              <w:ind w:left="1440"/>
            </w:pPr>
            <w:r w:rsidRPr="00244AB5">
              <w:sym w:font="Symbol" w:char="F0B7"/>
            </w:r>
            <w:r w:rsidRPr="00244AB5">
              <w:t xml:space="preserve"> Relevant information, if applicable, regarding student custody, access arrangements and court orders pertaining to the student. </w:t>
            </w:r>
          </w:p>
          <w:p w:rsidR="00A63964" w:rsidRPr="00244AB5" w:rsidRDefault="00A63964" w:rsidP="00A63964">
            <w:pPr>
              <w:ind w:left="1440"/>
            </w:pPr>
            <w:r w:rsidRPr="00244AB5">
              <w:sym w:font="Symbol" w:char="F0B7"/>
            </w:r>
            <w:r w:rsidRPr="00244AB5">
              <w:t xml:space="preserve"> Other information that may be required by the school or the Department of Education and Science and as specified in the application form for the given year. </w:t>
            </w:r>
          </w:p>
          <w:p w:rsidR="00A63964" w:rsidRPr="00244AB5" w:rsidRDefault="00A63964" w:rsidP="00A63964">
            <w:pPr>
              <w:ind w:left="1440"/>
            </w:pPr>
          </w:p>
          <w:p w:rsidR="00A63964" w:rsidRPr="00244AB5" w:rsidRDefault="00A63964" w:rsidP="00A63964">
            <w:pPr>
              <w:ind w:left="720"/>
            </w:pPr>
          </w:p>
          <w:p w:rsidR="00A63964" w:rsidRPr="00244AB5" w:rsidRDefault="00A63964" w:rsidP="00A63964">
            <w:r w:rsidRPr="00244AB5">
              <w:t>1</w:t>
            </w:r>
            <w:r w:rsidR="00CB29DC" w:rsidRPr="00244AB5">
              <w:t>5.5</w:t>
            </w:r>
            <w:r w:rsidRPr="00244AB5">
              <w:t xml:space="preserve">. In the event that the Board of Management is satisfied, based on the reports received, that </w:t>
            </w:r>
            <w:r w:rsidR="00CB29DC" w:rsidRPr="00244AB5">
              <w:t xml:space="preserve">    </w:t>
            </w:r>
            <w:r w:rsidRPr="00244AB5">
              <w:t>there is a reasonable expectation that that applicant will comply with the schools’ code of behaviour and the school’s policy in relation to curriculum, the following criteria will also apply:</w:t>
            </w:r>
          </w:p>
          <w:p w:rsidR="00A63964" w:rsidRPr="00244AB5" w:rsidRDefault="00A63964" w:rsidP="00A63964">
            <w:pPr>
              <w:ind w:left="1440"/>
            </w:pPr>
            <w:r w:rsidRPr="00244AB5">
              <w:t xml:space="preserve">1. Space in a particular year. (In the case of a student wishing to enrol in the school at the start of an academic year, the Board of Management will have to establish the number of places in the given year having ensured that all existing students of the school can be catered for within each year group.) </w:t>
            </w:r>
          </w:p>
          <w:p w:rsidR="00A63964" w:rsidRPr="00244AB5" w:rsidRDefault="00A63964" w:rsidP="00A63964">
            <w:pPr>
              <w:ind w:left="1440"/>
            </w:pPr>
            <w:r w:rsidRPr="00244AB5">
              <w:t xml:space="preserve">2. The ability of the school to meet the needs of the student. </w:t>
            </w:r>
          </w:p>
          <w:p w:rsidR="00A63964" w:rsidRDefault="00A63964" w:rsidP="00A63964">
            <w:pPr>
              <w:ind w:left="1440"/>
            </w:pPr>
            <w:r w:rsidRPr="00244AB5">
              <w:t xml:space="preserve">3. Waiting lists of successful applicants will be formed on a first come, first-served basis (based on the date of receipt of a valid application). </w:t>
            </w:r>
          </w:p>
          <w:p w:rsidR="00CE0871" w:rsidRDefault="00CE0871" w:rsidP="00A63964">
            <w:pPr>
              <w:ind w:left="1440"/>
            </w:pPr>
            <w:r>
              <w:t xml:space="preserve">4. The student being given </w:t>
            </w:r>
            <w:r w:rsidR="00277DC2">
              <w:t>relevant and</w:t>
            </w:r>
            <w:r>
              <w:t xml:space="preserve"> adequate resources to meet the </w:t>
            </w:r>
            <w:r w:rsidR="00277DC2">
              <w:t>student’s</w:t>
            </w:r>
            <w:r>
              <w:t xml:space="preserve"> needs. </w:t>
            </w:r>
          </w:p>
          <w:p w:rsidR="00277DC2" w:rsidRDefault="00CE0871" w:rsidP="00277DC2">
            <w:pPr>
              <w:ind w:left="1440"/>
            </w:pPr>
            <w:r>
              <w:t>5. The principal on behalf of t</w:t>
            </w:r>
            <w:r w:rsidR="00277DC2">
              <w:t>h</w:t>
            </w:r>
            <w:r>
              <w:t xml:space="preserve">e Board of Management believing that the move will be </w:t>
            </w:r>
            <w:r w:rsidR="00277DC2">
              <w:t xml:space="preserve">in the best interest of the student and will not have an adverse impact on the learning environment of other students and staff in the school. </w:t>
            </w:r>
          </w:p>
          <w:p w:rsidR="00CE0871" w:rsidRPr="00244AB5" w:rsidRDefault="00277DC2" w:rsidP="00A63964">
            <w:pPr>
              <w:ind w:left="1440"/>
            </w:pPr>
            <w:r>
              <w:t xml:space="preserve">6. </w:t>
            </w:r>
            <w:r w:rsidR="00CE0871">
              <w:t xml:space="preserve">The school is </w:t>
            </w:r>
            <w:r>
              <w:t>satisfied</w:t>
            </w:r>
            <w:r w:rsidR="00CE0871">
              <w:t xml:space="preserve"> that the</w:t>
            </w:r>
            <w:r>
              <w:t>re is no history of the student’s involvement in violent behaviour likely to pose a danger to other students or staff as per the Health &amp; Safety legislation</w:t>
            </w:r>
          </w:p>
          <w:p w:rsidR="00A63964" w:rsidRPr="00244AB5" w:rsidRDefault="00A63964" w:rsidP="00A63964">
            <w:pPr>
              <w:autoSpaceDE w:val="0"/>
              <w:autoSpaceDN w:val="0"/>
              <w:adjustRightInd w:val="0"/>
            </w:pPr>
          </w:p>
          <w:p w:rsidR="00E47AF1" w:rsidRPr="00244AB5" w:rsidRDefault="00A63964" w:rsidP="00A63964">
            <w:pPr>
              <w:autoSpaceDE w:val="0"/>
              <w:autoSpaceDN w:val="0"/>
              <w:adjustRightInd w:val="0"/>
              <w:rPr>
                <w:rFonts w:eastAsiaTheme="minorEastAsia" w:cs="Arial"/>
                <w:b/>
                <w:color w:val="385623" w:themeColor="accent6" w:themeShade="80"/>
              </w:rPr>
            </w:pPr>
            <w:r w:rsidRPr="00244AB5">
              <w:t>1</w:t>
            </w:r>
            <w:r w:rsidR="00CB29DC" w:rsidRPr="00244AB5">
              <w:t>5.6</w:t>
            </w:r>
            <w:r w:rsidRPr="00244AB5">
              <w:t>. Parents will be informed of the school’s expectations regarding attendance and registration. Parents will also be informed of the date by which the student is expected to attend school to secure their place. Should the student not attend school by this time, and an acceptable reason has not been provided by her</w:t>
            </w:r>
            <w:r w:rsidR="00456AAC" w:rsidRPr="00244AB5">
              <w:t>/his</w:t>
            </w:r>
            <w:r w:rsidRPr="00244AB5">
              <w:t xml:space="preserve"> parents, the school will no longer hold the place which may then be allocated to another applicant.</w:t>
            </w:r>
          </w:p>
          <w:p w:rsidR="00E47AF1" w:rsidRPr="00244AB5" w:rsidRDefault="00E47AF1" w:rsidP="00B03943">
            <w:pPr>
              <w:pStyle w:val="ListParagraph"/>
              <w:ind w:left="0"/>
              <w:jc w:val="both"/>
              <w:rPr>
                <w:rFonts w:eastAsiaTheme="minorEastAsia" w:cs="Arial"/>
                <w:b/>
                <w:color w:val="385623" w:themeColor="accent6" w:themeShade="80"/>
              </w:rPr>
            </w:pPr>
          </w:p>
        </w:tc>
      </w:tr>
    </w:tbl>
    <w:p w:rsidR="00E47AF1" w:rsidRPr="00244AB5" w:rsidRDefault="00E47AF1" w:rsidP="00E47AF1">
      <w:pPr>
        <w:pStyle w:val="ListParagraph"/>
        <w:spacing w:after="0" w:line="240" w:lineRule="auto"/>
        <w:jc w:val="both"/>
        <w:rPr>
          <w:rFonts w:eastAsiaTheme="minorEastAsia" w:cs="Arial"/>
          <w:b/>
          <w:color w:val="385623" w:themeColor="accent6" w:themeShade="80"/>
        </w:rPr>
      </w:pPr>
    </w:p>
    <w:p w:rsidR="008A090A" w:rsidRPr="00244AB5" w:rsidRDefault="008A090A" w:rsidP="0088352A">
      <w:pPr>
        <w:pStyle w:val="ListParagraph"/>
        <w:autoSpaceDE w:val="0"/>
        <w:autoSpaceDN w:val="0"/>
        <w:adjustRightInd w:val="0"/>
        <w:spacing w:after="0" w:line="240" w:lineRule="auto"/>
        <w:rPr>
          <w:rFonts w:eastAsiaTheme="minorEastAsia" w:cs="Arial"/>
          <w:b/>
          <w:color w:val="385623" w:themeColor="accent6" w:themeShade="80"/>
        </w:rPr>
      </w:pPr>
    </w:p>
    <w:p w:rsidR="008A090A" w:rsidRPr="00244AB5" w:rsidRDefault="008A090A" w:rsidP="00883B35">
      <w:pPr>
        <w:pStyle w:val="Heading2"/>
        <w:numPr>
          <w:ilvl w:val="0"/>
          <w:numId w:val="29"/>
        </w:numPr>
        <w:rPr>
          <w:rFonts w:asciiTheme="minorHAnsi" w:eastAsiaTheme="minorEastAsia" w:hAnsiTheme="minorHAnsi" w:cs="Arial"/>
          <w:b/>
          <w:color w:val="385623" w:themeColor="accent6" w:themeShade="80"/>
          <w:sz w:val="24"/>
          <w:szCs w:val="24"/>
        </w:rPr>
      </w:pPr>
      <w:bookmarkStart w:id="7" w:name="_Declaration_in_relation"/>
      <w:bookmarkStart w:id="8" w:name="_Ref31796682"/>
      <w:bookmarkEnd w:id="7"/>
      <w:r w:rsidRPr="00244AB5">
        <w:rPr>
          <w:rFonts w:asciiTheme="minorHAnsi" w:eastAsiaTheme="minorEastAsia" w:hAnsiTheme="minorHAnsi" w:cs="Arial"/>
          <w:b/>
          <w:color w:val="385623" w:themeColor="accent6" w:themeShade="80"/>
          <w:sz w:val="24"/>
          <w:szCs w:val="24"/>
        </w:rPr>
        <w:t>Declaration in relation to the non-charging of fees</w:t>
      </w:r>
      <w:bookmarkEnd w:id="8"/>
    </w:p>
    <w:p w:rsidR="00A52939" w:rsidRPr="00244AB5" w:rsidRDefault="00A52939" w:rsidP="00A52939">
      <w:pPr>
        <w:pStyle w:val="NoSpacing"/>
        <w:rPr>
          <w:rFonts w:eastAsiaTheme="minorEastAsia" w:cs="Arial"/>
        </w:rPr>
      </w:pPr>
    </w:p>
    <w:p w:rsidR="008A090A" w:rsidRPr="00244AB5" w:rsidRDefault="008A090A" w:rsidP="008A090A">
      <w:pPr>
        <w:spacing w:line="240" w:lineRule="auto"/>
        <w:jc w:val="both"/>
        <w:rPr>
          <w:rFonts w:eastAsiaTheme="minorEastAsia" w:cs="Arial"/>
        </w:rPr>
      </w:pPr>
      <w:r w:rsidRPr="00244AB5">
        <w:rPr>
          <w:rFonts w:eastAsiaTheme="minorEastAsia" w:cs="Arial"/>
        </w:rPr>
        <w:t xml:space="preserve">The board of </w:t>
      </w:r>
      <w:r w:rsidR="00A63964" w:rsidRPr="00244AB5">
        <w:rPr>
          <w:rFonts w:eastAsiaTheme="minorEastAsia" w:cs="Arial"/>
        </w:rPr>
        <w:t>St Joseph’s College</w:t>
      </w:r>
      <w:r w:rsidRPr="00244AB5">
        <w:rPr>
          <w:rFonts w:eastAsiaTheme="minorEastAsia" w:cs="Arial"/>
        </w:rPr>
        <w:t xml:space="preserve"> or any persons acting on its behalf </w:t>
      </w:r>
      <w:r w:rsidR="00647A5B" w:rsidRPr="00244AB5">
        <w:rPr>
          <w:rFonts w:eastAsiaTheme="minorEastAsia" w:cs="Arial"/>
        </w:rPr>
        <w:t xml:space="preserve">shall not, except in accordance with section 64 of the Education (Admission to Schools) Act 2018, </w:t>
      </w:r>
      <w:r w:rsidRPr="00244AB5">
        <w:rPr>
          <w:rFonts w:eastAsiaTheme="minorEastAsia" w:cs="Arial"/>
        </w:rPr>
        <w:t>charge fees for or seek payment or contributions (howsoever described) as a condition of-</w:t>
      </w:r>
    </w:p>
    <w:p w:rsidR="008A090A" w:rsidRPr="00244AB5" w:rsidRDefault="008A090A" w:rsidP="008A090A">
      <w:pPr>
        <w:numPr>
          <w:ilvl w:val="0"/>
          <w:numId w:val="2"/>
        </w:numPr>
        <w:spacing w:line="240" w:lineRule="auto"/>
        <w:ind w:left="426"/>
        <w:contextualSpacing/>
        <w:jc w:val="both"/>
        <w:rPr>
          <w:rFonts w:eastAsiaTheme="minorEastAsia" w:cs="Arial"/>
        </w:rPr>
      </w:pPr>
      <w:r w:rsidRPr="00244AB5">
        <w:rPr>
          <w:rFonts w:eastAsiaTheme="minorEastAsia" w:cs="Arial"/>
        </w:rPr>
        <w:t>an application for admission of a student to the school, or</w:t>
      </w:r>
    </w:p>
    <w:p w:rsidR="008A090A" w:rsidRPr="00244AB5" w:rsidRDefault="008A090A" w:rsidP="008A090A">
      <w:pPr>
        <w:numPr>
          <w:ilvl w:val="0"/>
          <w:numId w:val="2"/>
        </w:numPr>
        <w:spacing w:line="240" w:lineRule="auto"/>
        <w:ind w:left="426"/>
        <w:contextualSpacing/>
        <w:jc w:val="both"/>
        <w:rPr>
          <w:rFonts w:eastAsiaTheme="minorEastAsia" w:cs="Arial"/>
        </w:rPr>
      </w:pPr>
      <w:r w:rsidRPr="00244AB5">
        <w:rPr>
          <w:rFonts w:eastAsiaTheme="minorEastAsia" w:cs="Arial"/>
        </w:rPr>
        <w:t>the admission or continued enrolment of a student in the school.</w:t>
      </w:r>
    </w:p>
    <w:p w:rsidR="008A090A" w:rsidRPr="00244AB5" w:rsidRDefault="008A090A" w:rsidP="008A090A">
      <w:pPr>
        <w:spacing w:after="0" w:line="240" w:lineRule="auto"/>
        <w:jc w:val="both"/>
        <w:rPr>
          <w:rFonts w:eastAsiaTheme="minorEastAsia" w:cs="Arial"/>
        </w:rPr>
      </w:pPr>
    </w:p>
    <w:p w:rsidR="0099669A" w:rsidRPr="00244AB5" w:rsidRDefault="0099669A" w:rsidP="003207E9">
      <w:pPr>
        <w:pStyle w:val="ListParagraph"/>
        <w:spacing w:after="0" w:line="240" w:lineRule="auto"/>
        <w:ind w:left="360"/>
        <w:jc w:val="both"/>
        <w:rPr>
          <w:rFonts w:eastAsiaTheme="minorEastAsia" w:cs="Arial"/>
          <w:b/>
          <w:color w:val="385623" w:themeColor="accent6" w:themeShade="80"/>
          <w:sz w:val="24"/>
          <w:szCs w:val="24"/>
        </w:rPr>
      </w:pPr>
    </w:p>
    <w:p w:rsidR="008A090A" w:rsidRPr="00244AB5" w:rsidRDefault="008A090A" w:rsidP="00883B35">
      <w:pPr>
        <w:pStyle w:val="Heading2"/>
        <w:numPr>
          <w:ilvl w:val="0"/>
          <w:numId w:val="29"/>
        </w:numPr>
        <w:rPr>
          <w:rFonts w:asciiTheme="minorHAnsi" w:eastAsiaTheme="minorEastAsia" w:hAnsiTheme="minorHAnsi" w:cs="Arial"/>
          <w:b/>
          <w:color w:val="385623" w:themeColor="accent6" w:themeShade="80"/>
          <w:sz w:val="24"/>
          <w:szCs w:val="24"/>
        </w:rPr>
      </w:pPr>
      <w:r w:rsidRPr="00244AB5">
        <w:rPr>
          <w:rFonts w:asciiTheme="minorHAnsi" w:eastAsiaTheme="minorEastAsia" w:hAnsiTheme="minorHAnsi" w:cs="Arial"/>
          <w:b/>
          <w:color w:val="385623" w:themeColor="accent6" w:themeShade="80"/>
          <w:sz w:val="24"/>
          <w:szCs w:val="24"/>
        </w:rPr>
        <w:t xml:space="preserve"> Arrangements regarding students not attending religious instruction </w:t>
      </w:r>
    </w:p>
    <w:p w:rsidR="008A090A" w:rsidRPr="00244AB5" w:rsidRDefault="008A090A" w:rsidP="008A090A">
      <w:pPr>
        <w:spacing w:after="0" w:line="240" w:lineRule="auto"/>
        <w:rPr>
          <w:rFonts w:eastAsiaTheme="minorEastAsia" w:cs="Arial"/>
          <w:color w:val="0070C0"/>
        </w:rPr>
      </w:pPr>
      <w:r w:rsidRPr="00244AB5">
        <w:rPr>
          <w:rFonts w:eastAsiaTheme="minorEastAsia" w:cs="Arial"/>
          <w:color w:val="0070C0"/>
        </w:rPr>
        <w:t xml:space="preserve"> </w:t>
      </w:r>
    </w:p>
    <w:tbl>
      <w:tblPr>
        <w:tblStyle w:val="TableGrid0"/>
        <w:tblW w:w="0" w:type="auto"/>
        <w:tblLook w:val="04A0" w:firstRow="1" w:lastRow="0" w:firstColumn="1" w:lastColumn="0" w:noHBand="0" w:noVBand="1"/>
      </w:tblPr>
      <w:tblGrid>
        <w:gridCol w:w="9016"/>
      </w:tblGrid>
      <w:tr w:rsidR="008A090A" w:rsidRPr="00244AB5" w:rsidTr="00B03943">
        <w:tc>
          <w:tcPr>
            <w:tcW w:w="9016" w:type="dxa"/>
            <w:shd w:val="clear" w:color="auto" w:fill="E7E6E6" w:themeFill="background2"/>
          </w:tcPr>
          <w:p w:rsidR="00F704E7" w:rsidRPr="00244AB5" w:rsidRDefault="00F704E7" w:rsidP="00F704E7">
            <w:pPr>
              <w:autoSpaceDE w:val="0"/>
              <w:autoSpaceDN w:val="0"/>
              <w:adjustRightInd w:val="0"/>
              <w:rPr>
                <w:rFonts w:eastAsiaTheme="minorEastAsia" w:cs="Arial"/>
              </w:rPr>
            </w:pPr>
          </w:p>
          <w:p w:rsidR="00F704E7" w:rsidRPr="00244AB5" w:rsidRDefault="00F704E7" w:rsidP="00F704E7">
            <w:pPr>
              <w:autoSpaceDE w:val="0"/>
              <w:autoSpaceDN w:val="0"/>
              <w:adjustRightInd w:val="0"/>
              <w:rPr>
                <w:rFonts w:eastAsiaTheme="minorEastAsia" w:cs="Arial"/>
              </w:rPr>
            </w:pPr>
          </w:p>
          <w:p w:rsidR="000E0930" w:rsidRDefault="000E0930" w:rsidP="000E0930">
            <w:pPr>
              <w:rPr>
                <w:rFonts w:eastAsiaTheme="minorEastAsia" w:cs="Arial"/>
              </w:rPr>
            </w:pPr>
            <w:r w:rsidRPr="00244AB5">
              <w:rPr>
                <w:rFonts w:eastAsiaTheme="minorEastAsia" w:cs="Arial"/>
              </w:rPr>
              <w:t xml:space="preserve">A parent of a student, or a student who has reached the age of 18, who wishes to attend </w:t>
            </w:r>
            <w:r w:rsidR="00CB29DC" w:rsidRPr="00244AB5">
              <w:rPr>
                <w:rFonts w:eastAsiaTheme="minorEastAsia" w:cs="Arial"/>
              </w:rPr>
              <w:t xml:space="preserve">St Joseph’s College </w:t>
            </w:r>
            <w:r w:rsidRPr="00244AB5">
              <w:rPr>
                <w:rFonts w:eastAsiaTheme="minorEastAsia" w:cs="Arial"/>
              </w:rPr>
              <w:t xml:space="preserve">without attending religious instruction should make a written request to the Principal.   A meeting will be then be arranged with the parent(s) or the student, as the case may be, to discuss how the request may be accommodated by the school. </w:t>
            </w:r>
          </w:p>
          <w:p w:rsidR="00277DC2" w:rsidRDefault="00277DC2" w:rsidP="000E0930">
            <w:pPr>
              <w:rPr>
                <w:rFonts w:eastAsiaTheme="minorEastAsia" w:cs="Arial"/>
              </w:rPr>
            </w:pPr>
          </w:p>
          <w:p w:rsidR="00277DC2" w:rsidRDefault="00277DC2" w:rsidP="000E0930">
            <w:pPr>
              <w:rPr>
                <w:sz w:val="24"/>
                <w:szCs w:val="24"/>
              </w:rPr>
            </w:pPr>
            <w:r>
              <w:rPr>
                <w:sz w:val="24"/>
                <w:szCs w:val="24"/>
              </w:rPr>
              <w:t xml:space="preserve">The 1998 Education Act states that schools are required to promote the moral, spiritual, social and personal development of students (Section9 (d)).  At </w:t>
            </w:r>
            <w:r w:rsidR="008E1017">
              <w:rPr>
                <w:sz w:val="24"/>
                <w:szCs w:val="24"/>
              </w:rPr>
              <w:t>St Joseph’s College</w:t>
            </w:r>
            <w:r>
              <w:rPr>
                <w:sz w:val="24"/>
                <w:szCs w:val="24"/>
              </w:rPr>
              <w:t xml:space="preserve"> the allocated time on the timetable for Religious Education responds to this.  </w:t>
            </w:r>
          </w:p>
          <w:p w:rsidR="001506F3" w:rsidRPr="00244AB5" w:rsidRDefault="00277DC2" w:rsidP="00835936">
            <w:pPr>
              <w:rPr>
                <w:rFonts w:eastAsiaTheme="minorEastAsia" w:cs="Arial"/>
              </w:rPr>
            </w:pPr>
            <w:r>
              <w:rPr>
                <w:sz w:val="24"/>
                <w:szCs w:val="24"/>
              </w:rPr>
              <w:t xml:space="preserve">Students of no religious faith, who opt out of RE class, are required to study </w:t>
            </w:r>
            <w:r w:rsidR="00835936">
              <w:rPr>
                <w:sz w:val="24"/>
                <w:szCs w:val="24"/>
              </w:rPr>
              <w:t xml:space="preserve">at this time and take the opportunity to reflect on their own personal journey </w:t>
            </w:r>
            <w:r>
              <w:rPr>
                <w:sz w:val="24"/>
                <w:szCs w:val="24"/>
              </w:rPr>
              <w:t xml:space="preserve">which will be encouraged and respected.  </w:t>
            </w:r>
          </w:p>
          <w:p w:rsidR="00F704E7" w:rsidRPr="00244AB5" w:rsidRDefault="00F704E7" w:rsidP="00F704E7">
            <w:pPr>
              <w:autoSpaceDE w:val="0"/>
              <w:autoSpaceDN w:val="0"/>
              <w:adjustRightInd w:val="0"/>
              <w:rPr>
                <w:rFonts w:eastAsiaTheme="minorEastAsia" w:cs="Arial"/>
                <w:b/>
                <w:color w:val="385623" w:themeColor="accent6" w:themeShade="80"/>
              </w:rPr>
            </w:pPr>
          </w:p>
        </w:tc>
      </w:tr>
    </w:tbl>
    <w:p w:rsidR="00BC219A" w:rsidRPr="00244AB5" w:rsidRDefault="00BC219A" w:rsidP="00BC219A">
      <w:pPr>
        <w:pStyle w:val="Heading2"/>
        <w:rPr>
          <w:rFonts w:asciiTheme="minorHAnsi" w:eastAsiaTheme="minorEastAsia" w:hAnsiTheme="minorHAnsi" w:cs="Arial"/>
          <w:b/>
          <w:color w:val="385623" w:themeColor="accent6" w:themeShade="80"/>
          <w:sz w:val="24"/>
          <w:szCs w:val="24"/>
        </w:rPr>
      </w:pPr>
      <w:bookmarkStart w:id="9" w:name="_Reviews/appeals"/>
      <w:bookmarkStart w:id="10" w:name="_Ref31796704"/>
      <w:bookmarkEnd w:id="9"/>
    </w:p>
    <w:p w:rsidR="00BC219A" w:rsidRDefault="00BC219A" w:rsidP="00BC219A">
      <w:pPr>
        <w:pStyle w:val="Heading2"/>
        <w:rPr>
          <w:rFonts w:asciiTheme="minorHAnsi" w:eastAsiaTheme="minorEastAsia" w:hAnsiTheme="minorHAnsi" w:cs="Arial"/>
          <w:b/>
          <w:color w:val="385623" w:themeColor="accent6" w:themeShade="80"/>
          <w:sz w:val="24"/>
          <w:szCs w:val="24"/>
        </w:rPr>
      </w:pPr>
    </w:p>
    <w:p w:rsidR="00406BE7" w:rsidRPr="00244AB5" w:rsidRDefault="00D7255C" w:rsidP="00483650">
      <w:pPr>
        <w:pStyle w:val="Heading2"/>
        <w:numPr>
          <w:ilvl w:val="0"/>
          <w:numId w:val="29"/>
        </w:numPr>
        <w:rPr>
          <w:rFonts w:asciiTheme="minorHAnsi" w:eastAsiaTheme="minorEastAsia" w:hAnsiTheme="minorHAnsi" w:cs="Arial"/>
          <w:b/>
          <w:color w:val="385623" w:themeColor="accent6" w:themeShade="80"/>
          <w:sz w:val="24"/>
          <w:szCs w:val="24"/>
        </w:rPr>
      </w:pPr>
      <w:r w:rsidRPr="00244AB5">
        <w:rPr>
          <w:rFonts w:asciiTheme="minorHAnsi" w:eastAsiaTheme="minorEastAsia" w:hAnsiTheme="minorHAnsi" w:cs="Arial"/>
          <w:b/>
          <w:color w:val="385623" w:themeColor="accent6" w:themeShade="80"/>
          <w:sz w:val="24"/>
          <w:szCs w:val="24"/>
        </w:rPr>
        <w:t xml:space="preserve"> </w:t>
      </w:r>
      <w:r w:rsidR="007168B1" w:rsidRPr="00244AB5">
        <w:rPr>
          <w:rFonts w:asciiTheme="minorHAnsi" w:eastAsiaTheme="minorEastAsia" w:hAnsiTheme="minorHAnsi" w:cs="Arial"/>
          <w:b/>
          <w:color w:val="385623" w:themeColor="accent6" w:themeShade="80"/>
          <w:sz w:val="24"/>
          <w:szCs w:val="24"/>
        </w:rPr>
        <w:t>Reviews</w:t>
      </w:r>
      <w:r w:rsidR="00406BE7" w:rsidRPr="00244AB5">
        <w:rPr>
          <w:rFonts w:asciiTheme="minorHAnsi" w:eastAsiaTheme="minorEastAsia" w:hAnsiTheme="minorHAnsi" w:cs="Arial"/>
          <w:b/>
          <w:color w:val="385623" w:themeColor="accent6" w:themeShade="80"/>
          <w:sz w:val="24"/>
          <w:szCs w:val="24"/>
        </w:rPr>
        <w:t>/appeal</w:t>
      </w:r>
      <w:r w:rsidR="007168B1" w:rsidRPr="00244AB5">
        <w:rPr>
          <w:rFonts w:asciiTheme="minorHAnsi" w:eastAsiaTheme="minorEastAsia" w:hAnsiTheme="minorHAnsi" w:cs="Arial"/>
          <w:b/>
          <w:color w:val="385623" w:themeColor="accent6" w:themeShade="80"/>
          <w:sz w:val="24"/>
          <w:szCs w:val="24"/>
        </w:rPr>
        <w:t>s</w:t>
      </w:r>
      <w:bookmarkEnd w:id="10"/>
    </w:p>
    <w:p w:rsidR="00D07FCC" w:rsidRPr="00244AB5" w:rsidRDefault="00D07FCC" w:rsidP="00406BE7">
      <w:pPr>
        <w:autoSpaceDE w:val="0"/>
        <w:autoSpaceDN w:val="0"/>
        <w:adjustRightInd w:val="0"/>
        <w:spacing w:after="0" w:line="240" w:lineRule="auto"/>
        <w:rPr>
          <w:rFonts w:eastAsiaTheme="minorEastAsia" w:cs="Arial"/>
          <w:color w:val="0070C0"/>
        </w:rPr>
      </w:pPr>
    </w:p>
    <w:p w:rsidR="007168B1" w:rsidRPr="00244AB5" w:rsidRDefault="007168B1" w:rsidP="007168B1">
      <w:pPr>
        <w:autoSpaceDE w:val="0"/>
        <w:autoSpaceDN w:val="0"/>
        <w:spacing w:line="240" w:lineRule="auto"/>
        <w:rPr>
          <w:rFonts w:cs="Arial"/>
          <w:b/>
          <w:bCs/>
          <w:strike/>
          <w:u w:val="single"/>
        </w:rPr>
      </w:pPr>
      <w:r w:rsidRPr="00244AB5">
        <w:rPr>
          <w:rFonts w:cs="Arial"/>
          <w:b/>
          <w:bCs/>
          <w:u w:val="single"/>
        </w:rPr>
        <w:t>Review of decisions by the board of Management</w:t>
      </w:r>
    </w:p>
    <w:p w:rsidR="007168B1" w:rsidRPr="00244AB5" w:rsidRDefault="007168B1" w:rsidP="007168B1">
      <w:pPr>
        <w:autoSpaceDE w:val="0"/>
        <w:autoSpaceDN w:val="0"/>
        <w:spacing w:line="240" w:lineRule="auto"/>
        <w:rPr>
          <w:rFonts w:cs="Arial"/>
        </w:rPr>
      </w:pPr>
      <w:r w:rsidRPr="00244AB5">
        <w:rPr>
          <w:rFonts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244AB5" w:rsidRDefault="007168B1" w:rsidP="007168B1">
      <w:pPr>
        <w:autoSpaceDE w:val="0"/>
        <w:autoSpaceDN w:val="0"/>
        <w:spacing w:line="240" w:lineRule="auto"/>
        <w:rPr>
          <w:rFonts w:cs="Arial"/>
        </w:rPr>
      </w:pPr>
      <w:r w:rsidRPr="00244AB5">
        <w:rPr>
          <w:rFonts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244AB5" w:rsidRDefault="007168B1" w:rsidP="007168B1">
      <w:pPr>
        <w:autoSpaceDE w:val="0"/>
        <w:autoSpaceDN w:val="0"/>
        <w:spacing w:line="240" w:lineRule="auto"/>
        <w:rPr>
          <w:rFonts w:cs="Arial"/>
        </w:rPr>
      </w:pPr>
      <w:r w:rsidRPr="00244AB5">
        <w:rPr>
          <w:rFonts w:cs="Arial"/>
        </w:rPr>
        <w:t>The board will conduct such reviews in accordance with the requirements of the procedures determined under Section 29B and with section 29C of the Education Act 1998.</w:t>
      </w:r>
    </w:p>
    <w:p w:rsidR="007168B1" w:rsidRPr="00244AB5" w:rsidRDefault="007168B1" w:rsidP="007168B1">
      <w:pPr>
        <w:autoSpaceDE w:val="0"/>
        <w:autoSpaceDN w:val="0"/>
        <w:spacing w:line="240" w:lineRule="auto"/>
        <w:rPr>
          <w:rFonts w:cs="Arial"/>
        </w:rPr>
      </w:pPr>
      <w:r w:rsidRPr="00244AB5">
        <w:rPr>
          <w:rFonts w:cs="Arial"/>
          <w:b/>
          <w:bCs/>
        </w:rPr>
        <w:t xml:space="preserve">Note:  </w:t>
      </w:r>
      <w:r w:rsidRPr="00244AB5">
        <w:rPr>
          <w:rFonts w:cs="Arial"/>
        </w:rPr>
        <w:t xml:space="preserve">Where an applicant has been refused admission due to the school being oversubscribed, the applicant </w:t>
      </w:r>
      <w:r w:rsidRPr="00244AB5">
        <w:rPr>
          <w:rFonts w:cs="Arial"/>
          <w:b/>
          <w:bCs/>
          <w:u w:val="single"/>
        </w:rPr>
        <w:t>must request a review</w:t>
      </w:r>
      <w:r w:rsidRPr="00244AB5">
        <w:rPr>
          <w:rFonts w:cs="Arial"/>
        </w:rPr>
        <w:t xml:space="preserve"> of that decision by the board of management prior to making an appeal under section 29 of the Education Act 1998.</w:t>
      </w:r>
    </w:p>
    <w:p w:rsidR="007168B1" w:rsidRPr="00244AB5" w:rsidRDefault="007168B1" w:rsidP="007168B1">
      <w:pPr>
        <w:autoSpaceDE w:val="0"/>
        <w:autoSpaceDN w:val="0"/>
        <w:spacing w:line="240" w:lineRule="auto"/>
        <w:rPr>
          <w:rFonts w:cs="Arial"/>
        </w:rPr>
      </w:pPr>
      <w:r w:rsidRPr="00244AB5">
        <w:rPr>
          <w:rFonts w:cs="Arial"/>
        </w:rPr>
        <w:t xml:space="preserve">Where an applicant has been refused admission due to a reason other than the school being oversubscribed, the applicant </w:t>
      </w:r>
      <w:r w:rsidRPr="00244AB5">
        <w:rPr>
          <w:rFonts w:cs="Arial"/>
          <w:b/>
          <w:bCs/>
          <w:u w:val="single"/>
        </w:rPr>
        <w:t>may request a review</w:t>
      </w:r>
      <w:r w:rsidRPr="00244AB5">
        <w:rPr>
          <w:rFonts w:cs="Arial"/>
        </w:rPr>
        <w:t xml:space="preserve"> of that decision by the board of management prior to making an appeal under section 29 of the Education Act 1998.   </w:t>
      </w:r>
    </w:p>
    <w:p w:rsidR="00B37614" w:rsidRPr="00244AB5" w:rsidRDefault="00B37614" w:rsidP="00B37614">
      <w:pPr>
        <w:pStyle w:val="NoSpacing"/>
      </w:pPr>
    </w:p>
    <w:p w:rsidR="007168B1" w:rsidRPr="00244AB5" w:rsidRDefault="007168B1" w:rsidP="007168B1">
      <w:pPr>
        <w:pStyle w:val="NormalWeb"/>
        <w:rPr>
          <w:rFonts w:asciiTheme="minorHAnsi" w:hAnsiTheme="minorHAnsi" w:cs="Arial"/>
          <w:b/>
          <w:bCs/>
          <w:sz w:val="22"/>
          <w:szCs w:val="22"/>
          <w:u w:val="single"/>
        </w:rPr>
      </w:pPr>
      <w:r w:rsidRPr="00244AB5">
        <w:rPr>
          <w:rFonts w:asciiTheme="minorHAnsi" w:hAnsiTheme="minorHAnsi" w:cs="Arial"/>
          <w:b/>
          <w:bCs/>
          <w:sz w:val="22"/>
          <w:szCs w:val="22"/>
          <w:u w:val="single"/>
        </w:rPr>
        <w:t>Right of appeal</w:t>
      </w:r>
    </w:p>
    <w:p w:rsidR="007168B1" w:rsidRPr="00244AB5" w:rsidRDefault="007168B1" w:rsidP="007168B1">
      <w:pPr>
        <w:autoSpaceDE w:val="0"/>
        <w:autoSpaceDN w:val="0"/>
        <w:spacing w:line="240" w:lineRule="auto"/>
        <w:rPr>
          <w:rFonts w:cs="Arial"/>
        </w:rPr>
      </w:pPr>
      <w:r w:rsidRPr="00244AB5">
        <w:rPr>
          <w:rFonts w:cs="Arial"/>
        </w:rPr>
        <w:t xml:space="preserve">Under Section 29 of the Education Act 1998, the parent of the student, or in the case of a student who has reached the age of 18 years, the student, may appeal a decision of this school to refuse admission.  </w:t>
      </w:r>
    </w:p>
    <w:p w:rsidR="007168B1" w:rsidRPr="00244AB5" w:rsidRDefault="007168B1" w:rsidP="007168B1">
      <w:pPr>
        <w:autoSpaceDE w:val="0"/>
        <w:autoSpaceDN w:val="0"/>
        <w:spacing w:line="240" w:lineRule="auto"/>
        <w:rPr>
          <w:rFonts w:cs="Arial"/>
        </w:rPr>
      </w:pPr>
      <w:r w:rsidRPr="00244AB5">
        <w:rPr>
          <w:rFonts w:cs="Arial"/>
        </w:rPr>
        <w:t>An appeal may be made under Section 29 (1)(c)(i) of the Education Act 1998 where the refusal to admit was due to the school being oversubscribed.</w:t>
      </w:r>
    </w:p>
    <w:p w:rsidR="007168B1" w:rsidRPr="00244AB5" w:rsidRDefault="007168B1" w:rsidP="007168B1">
      <w:pPr>
        <w:autoSpaceDE w:val="0"/>
        <w:autoSpaceDN w:val="0"/>
        <w:spacing w:line="240" w:lineRule="auto"/>
        <w:rPr>
          <w:rFonts w:cs="Arial"/>
        </w:rPr>
      </w:pPr>
      <w:r w:rsidRPr="00244AB5">
        <w:rPr>
          <w:rFonts w:cs="Arial"/>
        </w:rPr>
        <w:t>An appeal may be made under Section 29 (1)(c)(ii) of the Education Act 1998 where the refusal to admit was due a reason other than the school being oversubscribed.</w:t>
      </w:r>
    </w:p>
    <w:p w:rsidR="007168B1" w:rsidRPr="00244AB5" w:rsidRDefault="007168B1" w:rsidP="007168B1">
      <w:pPr>
        <w:autoSpaceDE w:val="0"/>
        <w:autoSpaceDN w:val="0"/>
        <w:spacing w:line="240" w:lineRule="auto"/>
        <w:rPr>
          <w:rFonts w:cs="Arial"/>
        </w:rPr>
      </w:pPr>
      <w:r w:rsidRPr="00244AB5">
        <w:rPr>
          <w:rFonts w:cs="Arial"/>
        </w:rPr>
        <w:t xml:space="preserve">Where an applicant has been refused admission due to the school being oversubscribed, the applicant </w:t>
      </w:r>
      <w:r w:rsidRPr="00244AB5">
        <w:rPr>
          <w:rFonts w:cs="Arial"/>
          <w:b/>
          <w:bCs/>
          <w:u w:val="single"/>
        </w:rPr>
        <w:t>must request a review</w:t>
      </w:r>
      <w:r w:rsidRPr="00244AB5">
        <w:rPr>
          <w:rFonts w:cs="Arial"/>
        </w:rPr>
        <w:t xml:space="preserve"> of that decision by the board of management </w:t>
      </w:r>
      <w:r w:rsidRPr="00244AB5">
        <w:rPr>
          <w:rFonts w:cs="Arial"/>
          <w:b/>
          <w:bCs/>
          <w:u w:val="single"/>
        </w:rPr>
        <w:t>prior to making an appeal</w:t>
      </w:r>
      <w:r w:rsidRPr="00244AB5">
        <w:rPr>
          <w:rFonts w:cs="Arial"/>
        </w:rPr>
        <w:t xml:space="preserve"> under section 29 of the Education Act 1998. (see Review of decisions by the Board of Management)</w:t>
      </w:r>
    </w:p>
    <w:p w:rsidR="007168B1" w:rsidRPr="00244AB5" w:rsidRDefault="007168B1" w:rsidP="007168B1">
      <w:pPr>
        <w:autoSpaceDE w:val="0"/>
        <w:autoSpaceDN w:val="0"/>
        <w:spacing w:line="240" w:lineRule="auto"/>
        <w:rPr>
          <w:rFonts w:cs="Arial"/>
        </w:rPr>
      </w:pPr>
      <w:r w:rsidRPr="00244AB5">
        <w:rPr>
          <w:rFonts w:cs="Arial"/>
        </w:rPr>
        <w:t xml:space="preserve">Where an applicant has been refused admission due to a reason other than the school being oversubscribed, the applicant </w:t>
      </w:r>
      <w:r w:rsidRPr="00244AB5">
        <w:rPr>
          <w:rFonts w:cs="Arial"/>
          <w:b/>
          <w:bCs/>
          <w:u w:val="single"/>
        </w:rPr>
        <w:t>may request a review</w:t>
      </w:r>
      <w:r w:rsidRPr="00244AB5">
        <w:rPr>
          <w:rFonts w:cs="Arial"/>
        </w:rPr>
        <w:t xml:space="preserve"> of that decision by the board of management prior to making an appeal under section 29 of the Education Act 1998. (see Review of decisions by the Board of Management)</w:t>
      </w:r>
    </w:p>
    <w:p w:rsidR="007168B1" w:rsidRPr="00244AB5" w:rsidRDefault="007168B1" w:rsidP="007168B1">
      <w:pPr>
        <w:autoSpaceDE w:val="0"/>
        <w:autoSpaceDN w:val="0"/>
        <w:spacing w:line="240" w:lineRule="auto"/>
        <w:rPr>
          <w:rFonts w:cs="Arial"/>
        </w:rPr>
      </w:pPr>
      <w:r w:rsidRPr="00244AB5">
        <w:rPr>
          <w:rFonts w:cs="Arial"/>
        </w:rPr>
        <w:t>Appeals under Section 29 of the Education Act 1998 will be considered and determined by an independent appeals committee appointed by the Minister for Education and Skills.    </w:t>
      </w:r>
    </w:p>
    <w:p w:rsidR="002B7446" w:rsidRPr="00244AB5" w:rsidRDefault="007168B1" w:rsidP="007168B1">
      <w:pPr>
        <w:autoSpaceDE w:val="0"/>
        <w:autoSpaceDN w:val="0"/>
        <w:spacing w:line="240" w:lineRule="auto"/>
        <w:rPr>
          <w:rFonts w:cs="Arial"/>
        </w:rPr>
      </w:pPr>
      <w:r w:rsidRPr="00244AB5">
        <w:rPr>
          <w:rFonts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CB29DC" w:rsidRDefault="00CB29DC" w:rsidP="007168B1">
      <w:pPr>
        <w:autoSpaceDE w:val="0"/>
        <w:autoSpaceDN w:val="0"/>
        <w:spacing w:line="240" w:lineRule="auto"/>
        <w:rPr>
          <w:rFonts w:cs="Arial"/>
        </w:rPr>
      </w:pPr>
    </w:p>
    <w:p w:rsidR="00CB29DC" w:rsidRPr="00244AB5" w:rsidRDefault="00CB29DC" w:rsidP="00CB29DC">
      <w:pPr>
        <w:pStyle w:val="ListParagraph"/>
        <w:numPr>
          <w:ilvl w:val="0"/>
          <w:numId w:val="29"/>
        </w:numPr>
        <w:rPr>
          <w:b/>
          <w:color w:val="FF0000"/>
          <w:sz w:val="28"/>
          <w:szCs w:val="28"/>
        </w:rPr>
      </w:pPr>
      <w:r w:rsidRPr="00244AB5">
        <w:rPr>
          <w:b/>
          <w:color w:val="FF0000"/>
          <w:sz w:val="28"/>
          <w:szCs w:val="28"/>
        </w:rPr>
        <w:t xml:space="preserve"> Final Decision</w:t>
      </w:r>
    </w:p>
    <w:p w:rsidR="00CB29DC" w:rsidRPr="00244AB5" w:rsidRDefault="00CB29DC" w:rsidP="008515D6">
      <w:pPr>
        <w:rPr>
          <w:rFonts w:cs="Arial"/>
        </w:rPr>
      </w:pPr>
      <w:r w:rsidRPr="00244AB5">
        <w:rPr>
          <w:rFonts w:cs="Arial"/>
        </w:rPr>
        <w:t xml:space="preserve">The final decision with regard to the enrolment of a student in St. Joseph’s College, Borrisoleigh and with regard to all matters covered in this Admissions Policy, lies with the Board of Management. </w:t>
      </w:r>
    </w:p>
    <w:p w:rsidR="00CB29DC" w:rsidRPr="00244AB5" w:rsidRDefault="00CB29DC" w:rsidP="008515D6">
      <w:pPr>
        <w:ind w:left="720" w:hanging="720"/>
        <w:rPr>
          <w:rFonts w:cs="Arial"/>
        </w:rPr>
      </w:pPr>
      <w:r w:rsidRPr="00244AB5">
        <w:rPr>
          <w:rFonts w:cs="Arial"/>
        </w:rPr>
        <w:t xml:space="preserve">The Board of Management will review this policy periodically. </w:t>
      </w:r>
    </w:p>
    <w:p w:rsidR="00CB29DC" w:rsidRPr="00244AB5" w:rsidRDefault="00CB29DC" w:rsidP="008515D6">
      <w:pPr>
        <w:ind w:left="720" w:hanging="720"/>
        <w:rPr>
          <w:rFonts w:cs="Arial"/>
        </w:rPr>
      </w:pPr>
      <w:r w:rsidRPr="00244AB5">
        <w:rPr>
          <w:rFonts w:cs="Arial"/>
        </w:rPr>
        <w:t xml:space="preserve">Date ratified:   </w:t>
      </w:r>
      <w:r w:rsidR="00835936">
        <w:rPr>
          <w:rFonts w:cs="Arial"/>
        </w:rPr>
        <w:t>1st</w:t>
      </w:r>
      <w:r w:rsidRPr="00244AB5">
        <w:rPr>
          <w:rFonts w:cs="Arial"/>
        </w:rPr>
        <w:t xml:space="preserve">   </w:t>
      </w:r>
      <w:r w:rsidR="008E1017">
        <w:rPr>
          <w:rFonts w:cs="Arial"/>
        </w:rPr>
        <w:t>October</w:t>
      </w:r>
      <w:r w:rsidRPr="00244AB5">
        <w:rPr>
          <w:rFonts w:cs="Arial"/>
        </w:rPr>
        <w:t xml:space="preserve">   202</w:t>
      </w:r>
      <w:r w:rsidR="00AC6D80">
        <w:rPr>
          <w:rFonts w:cs="Arial"/>
        </w:rPr>
        <w:t>2</w:t>
      </w:r>
    </w:p>
    <w:p w:rsidR="00CB29DC" w:rsidRPr="00244AB5" w:rsidRDefault="00CB29DC" w:rsidP="008515D6">
      <w:pPr>
        <w:ind w:left="720" w:hanging="720"/>
        <w:rPr>
          <w:rFonts w:cs="Arial"/>
        </w:rPr>
      </w:pPr>
      <w:r w:rsidRPr="00244AB5">
        <w:rPr>
          <w:rFonts w:cs="Arial"/>
        </w:rPr>
        <w:t xml:space="preserve">Signed: </w:t>
      </w:r>
      <w:r w:rsidRPr="00AC6D80">
        <w:rPr>
          <w:rFonts w:cs="Arial"/>
          <w:color w:val="2E74B5" w:themeColor="accent1" w:themeShade="BF"/>
        </w:rPr>
        <w:softHyphen/>
      </w:r>
      <w:r w:rsidR="00AC6D80" w:rsidRPr="00AC6D80">
        <w:rPr>
          <w:rFonts w:cs="Arial"/>
          <w:color w:val="2E74B5" w:themeColor="accent1" w:themeShade="BF"/>
        </w:rPr>
        <w:t>John Walsh</w:t>
      </w:r>
      <w:r w:rsidR="00AC6D80">
        <w:rPr>
          <w:rFonts w:cs="Arial"/>
          <w:color w:val="2E74B5" w:themeColor="accent1" w:themeShade="BF"/>
        </w:rPr>
        <w:t xml:space="preserve"> </w:t>
      </w:r>
      <w:r w:rsidR="00AC6D80">
        <w:rPr>
          <w:rFonts w:cs="Arial"/>
          <w:color w:val="2E74B5" w:themeColor="accent1" w:themeShade="BF"/>
        </w:rPr>
        <w:tab/>
      </w:r>
      <w:r w:rsidR="00AC6D80">
        <w:rPr>
          <w:rFonts w:cs="Arial"/>
          <w:color w:val="2E74B5" w:themeColor="accent1" w:themeShade="BF"/>
        </w:rPr>
        <w:tab/>
      </w:r>
      <w:r w:rsidRPr="00244AB5">
        <w:rPr>
          <w:rFonts w:cs="Arial"/>
        </w:rPr>
        <w:t xml:space="preserve">Chairperson, Board of Management </w:t>
      </w:r>
    </w:p>
    <w:p w:rsidR="00CB29DC" w:rsidRPr="00244AB5" w:rsidRDefault="00CB29DC" w:rsidP="00AC26B0">
      <w:pPr>
        <w:ind w:left="720" w:hanging="720"/>
        <w:rPr>
          <w:rFonts w:cs="Arial"/>
        </w:rPr>
      </w:pPr>
      <w:r w:rsidRPr="00244AB5">
        <w:rPr>
          <w:rFonts w:cs="Arial"/>
        </w:rPr>
        <w:t xml:space="preserve">Signed: </w:t>
      </w:r>
      <w:r w:rsidR="00AC6D80" w:rsidRPr="00AC6D80">
        <w:rPr>
          <w:rFonts w:ascii="Bradley Hand ITC" w:hAnsi="Bradley Hand ITC" w:cs="Arial"/>
          <w:color w:val="2E74B5" w:themeColor="accent1" w:themeShade="BF"/>
        </w:rPr>
        <w:t>Kevin McCarthy</w:t>
      </w:r>
      <w:r w:rsidR="00AC6D80">
        <w:rPr>
          <w:rFonts w:ascii="Bradley Hand ITC" w:hAnsi="Bradley Hand ITC" w:cs="Arial"/>
          <w:color w:val="2E74B5" w:themeColor="accent1" w:themeShade="BF"/>
        </w:rPr>
        <w:t xml:space="preserve">    </w:t>
      </w:r>
      <w:r w:rsidR="00AC6D80">
        <w:rPr>
          <w:rFonts w:ascii="Bradley Hand ITC" w:hAnsi="Bradley Hand ITC" w:cs="Arial"/>
          <w:color w:val="2E74B5" w:themeColor="accent1" w:themeShade="BF"/>
        </w:rPr>
        <w:tab/>
      </w:r>
      <w:r w:rsidRPr="00244AB5">
        <w:rPr>
          <w:rFonts w:cs="Arial"/>
        </w:rPr>
        <w:t xml:space="preserve">Principal </w:t>
      </w:r>
    </w:p>
    <w:sectPr w:rsidR="00CB29DC" w:rsidRPr="00244AB5" w:rsidSect="0045198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708" w:footer="708" w:gutter="0"/>
      <w:pgBorders w:offsetFrom="page">
        <w:top w:val="single" w:sz="12" w:space="24" w:color="FFC000"/>
        <w:left w:val="single" w:sz="12" w:space="24" w:color="FFC000"/>
        <w:bottom w:val="single" w:sz="12" w:space="24" w:color="FFC000"/>
        <w:right w:val="single" w:sz="12"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A3B" w:rsidRDefault="00ED1A3B" w:rsidP="00D8609E">
      <w:pPr>
        <w:spacing w:after="0" w:line="240" w:lineRule="auto"/>
      </w:pPr>
      <w:r>
        <w:separator/>
      </w:r>
    </w:p>
  </w:endnote>
  <w:endnote w:type="continuationSeparator" w:id="0">
    <w:p w:rsidR="00ED1A3B" w:rsidRDefault="00ED1A3B"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Italic">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B0" w:rsidRDefault="00AC2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02780"/>
      <w:docPartObj>
        <w:docPartGallery w:val="Page Numbers (Bottom of Page)"/>
        <w:docPartUnique/>
      </w:docPartObj>
    </w:sdtPr>
    <w:sdtEndPr>
      <w:rPr>
        <w:noProof/>
      </w:rPr>
    </w:sdtEndPr>
    <w:sdtContent>
      <w:p w:rsidR="00CB29DC" w:rsidRDefault="00CB29DC">
        <w:pPr>
          <w:pStyle w:val="Footer"/>
          <w:jc w:val="right"/>
        </w:pPr>
        <w:r>
          <w:fldChar w:fldCharType="begin"/>
        </w:r>
        <w:r>
          <w:instrText xml:space="preserve"> PAGE   \* MERGEFORMAT </w:instrText>
        </w:r>
        <w:r>
          <w:fldChar w:fldCharType="separate"/>
        </w:r>
        <w:r w:rsidR="000F4BAB">
          <w:rPr>
            <w:noProof/>
          </w:rPr>
          <w:t>2</w:t>
        </w:r>
        <w:r>
          <w:rPr>
            <w:noProof/>
          </w:rPr>
          <w:fldChar w:fldCharType="end"/>
        </w:r>
      </w:p>
    </w:sdtContent>
  </w:sdt>
  <w:p w:rsidR="00CB29DC" w:rsidRDefault="00CB2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B0" w:rsidRDefault="00AC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A3B" w:rsidRDefault="00ED1A3B" w:rsidP="00D8609E">
      <w:pPr>
        <w:spacing w:after="0" w:line="240" w:lineRule="auto"/>
      </w:pPr>
      <w:r>
        <w:separator/>
      </w:r>
    </w:p>
  </w:footnote>
  <w:footnote w:type="continuationSeparator" w:id="0">
    <w:p w:rsidR="00ED1A3B" w:rsidRDefault="00ED1A3B" w:rsidP="00D8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B0" w:rsidRDefault="00D8389E">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51.15pt;height:451.15pt;z-index:-251657216;mso-position-horizontal:center;mso-position-horizontal-relative:margin;mso-position-vertical:center;mso-position-vertical-relative:margin" o:allowincell="f">
          <v:imagedata r:id="rId1" o:title="schhol cre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B0" w:rsidRDefault="00D8389E">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51.15pt;height:451.15pt;z-index:-251656192;mso-position-horizontal:center;mso-position-horizontal-relative:margin;mso-position-vertical:center;mso-position-vertical-relative:margin" o:allowincell="f">
          <v:imagedata r:id="rId1" o:title="schhol cres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B0" w:rsidRDefault="00D8389E">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1.15pt;height:451.15pt;z-index:-251658240;mso-position-horizontal:center;mso-position-horizontal-relative:margin;mso-position-vertical:center;mso-position-vertical-relative:margin" o:allowincell="f">
          <v:imagedata r:id="rId1" o:title="schhol cr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232A2D"/>
    <w:multiLevelType w:val="hybridMultilevel"/>
    <w:tmpl w:val="9394053A"/>
    <w:lvl w:ilvl="0" w:tplc="826C0EA8">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0856324"/>
    <w:multiLevelType w:val="hybridMultilevel"/>
    <w:tmpl w:val="519A030E"/>
    <w:lvl w:ilvl="0" w:tplc="F74EF652">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5" w15:restartNumberingAfterBreak="0">
    <w:nsid w:val="42310D05"/>
    <w:multiLevelType w:val="multilevel"/>
    <w:tmpl w:val="42310D0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53F3F13"/>
    <w:multiLevelType w:val="hybridMultilevel"/>
    <w:tmpl w:val="1A7C7C3A"/>
    <w:lvl w:ilvl="0" w:tplc="826C0EA8">
      <w:start w:val="1"/>
      <w:numFmt w:val="lowerRoman"/>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B27B3D"/>
    <w:multiLevelType w:val="multilevel"/>
    <w:tmpl w:val="564E6008"/>
    <w:lvl w:ilvl="0">
      <w:start w:val="1"/>
      <w:numFmt w:val="decimal"/>
      <w:lvlText w:val="%1."/>
      <w:lvlJc w:val="left"/>
      <w:pPr>
        <w:ind w:left="360" w:hanging="360"/>
      </w:pPr>
    </w:lvl>
    <w:lvl w:ilvl="1">
      <w:start w:val="3"/>
      <w:numFmt w:val="decimal"/>
      <w:isLgl/>
      <w:lvlText w:val="%1.%2."/>
      <w:lvlJc w:val="left"/>
      <w:pPr>
        <w:ind w:left="1110" w:hanging="39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3"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A9433E5"/>
    <w:multiLevelType w:val="hybridMultilevel"/>
    <w:tmpl w:val="24286D9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325998"/>
    <w:multiLevelType w:val="hybridMultilevel"/>
    <w:tmpl w:val="C1685B34"/>
    <w:lvl w:ilvl="0" w:tplc="826C0EA8">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2A27760"/>
    <w:multiLevelType w:val="hybridMultilevel"/>
    <w:tmpl w:val="FE9670F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4"/>
  </w:num>
  <w:num w:numId="2">
    <w:abstractNumId w:val="28"/>
  </w:num>
  <w:num w:numId="3">
    <w:abstractNumId w:val="24"/>
  </w:num>
  <w:num w:numId="4">
    <w:abstractNumId w:val="3"/>
  </w:num>
  <w:num w:numId="5">
    <w:abstractNumId w:val="17"/>
  </w:num>
  <w:num w:numId="6">
    <w:abstractNumId w:val="23"/>
  </w:num>
  <w:num w:numId="7">
    <w:abstractNumId w:val="35"/>
  </w:num>
  <w:num w:numId="8">
    <w:abstractNumId w:val="9"/>
  </w:num>
  <w:num w:numId="9">
    <w:abstractNumId w:val="12"/>
  </w:num>
  <w:num w:numId="10">
    <w:abstractNumId w:val="21"/>
  </w:num>
  <w:num w:numId="11">
    <w:abstractNumId w:val="32"/>
  </w:num>
  <w:num w:numId="12">
    <w:abstractNumId w:val="1"/>
  </w:num>
  <w:num w:numId="13">
    <w:abstractNumId w:val="8"/>
  </w:num>
  <w:num w:numId="14">
    <w:abstractNumId w:val="2"/>
  </w:num>
  <w:num w:numId="15">
    <w:abstractNumId w:val="26"/>
  </w:num>
  <w:num w:numId="16">
    <w:abstractNumId w:val="20"/>
  </w:num>
  <w:num w:numId="17">
    <w:abstractNumId w:val="16"/>
  </w:num>
  <w:num w:numId="18">
    <w:abstractNumId w:val="19"/>
  </w:num>
  <w:num w:numId="19">
    <w:abstractNumId w:val="0"/>
  </w:num>
  <w:num w:numId="20">
    <w:abstractNumId w:val="7"/>
  </w:num>
  <w:num w:numId="21">
    <w:abstractNumId w:val="13"/>
  </w:num>
  <w:num w:numId="22">
    <w:abstractNumId w:val="10"/>
  </w:num>
  <w:num w:numId="23">
    <w:abstractNumId w:val="29"/>
  </w:num>
  <w:num w:numId="24">
    <w:abstractNumId w:val="6"/>
  </w:num>
  <w:num w:numId="25">
    <w:abstractNumId w:val="5"/>
  </w:num>
  <w:num w:numId="26">
    <w:abstractNumId w:val="27"/>
  </w:num>
  <w:num w:numId="27">
    <w:abstractNumId w:val="11"/>
  </w:num>
  <w:num w:numId="28">
    <w:abstractNumId w:val="30"/>
  </w:num>
  <w:num w:numId="29">
    <w:abstractNumId w:val="22"/>
  </w:num>
  <w:num w:numId="30">
    <w:abstractNumId w:val="33"/>
  </w:num>
  <w:num w:numId="31">
    <w:abstractNumId w:val="14"/>
  </w:num>
  <w:num w:numId="32">
    <w:abstractNumId w:val="25"/>
  </w:num>
  <w:num w:numId="33">
    <w:abstractNumId w:val="15"/>
  </w:num>
  <w:num w:numId="34">
    <w:abstractNumId w:val="18"/>
  </w:num>
  <w:num w:numId="35">
    <w:abstractNumId w:val="3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01D3E"/>
    <w:rsid w:val="00020EF0"/>
    <w:rsid w:val="0004443A"/>
    <w:rsid w:val="00084148"/>
    <w:rsid w:val="000B7779"/>
    <w:rsid w:val="000D63EF"/>
    <w:rsid w:val="000E0930"/>
    <w:rsid w:val="000F4BAB"/>
    <w:rsid w:val="000F60D9"/>
    <w:rsid w:val="0010107F"/>
    <w:rsid w:val="00103809"/>
    <w:rsid w:val="00121CB2"/>
    <w:rsid w:val="00132B45"/>
    <w:rsid w:val="00140B66"/>
    <w:rsid w:val="001506F3"/>
    <w:rsid w:val="00173F62"/>
    <w:rsid w:val="00176E00"/>
    <w:rsid w:val="00187259"/>
    <w:rsid w:val="00196E33"/>
    <w:rsid w:val="001F35D0"/>
    <w:rsid w:val="001F69E3"/>
    <w:rsid w:val="00212DB7"/>
    <w:rsid w:val="0022569A"/>
    <w:rsid w:val="00242266"/>
    <w:rsid w:val="00244AB5"/>
    <w:rsid w:val="002604F2"/>
    <w:rsid w:val="00277DC2"/>
    <w:rsid w:val="00281905"/>
    <w:rsid w:val="00285D92"/>
    <w:rsid w:val="0029545D"/>
    <w:rsid w:val="002955C2"/>
    <w:rsid w:val="002A3283"/>
    <w:rsid w:val="002A4E9F"/>
    <w:rsid w:val="002A5A58"/>
    <w:rsid w:val="002B7446"/>
    <w:rsid w:val="003201ED"/>
    <w:rsid w:val="003207E9"/>
    <w:rsid w:val="00321C41"/>
    <w:rsid w:val="00322FEE"/>
    <w:rsid w:val="00331D27"/>
    <w:rsid w:val="00353220"/>
    <w:rsid w:val="00355203"/>
    <w:rsid w:val="00365017"/>
    <w:rsid w:val="00374405"/>
    <w:rsid w:val="003763CE"/>
    <w:rsid w:val="00383207"/>
    <w:rsid w:val="003857A6"/>
    <w:rsid w:val="00387361"/>
    <w:rsid w:val="00393C2E"/>
    <w:rsid w:val="003A129F"/>
    <w:rsid w:val="003B6D4E"/>
    <w:rsid w:val="003B6FA7"/>
    <w:rsid w:val="003D07DD"/>
    <w:rsid w:val="003D39A4"/>
    <w:rsid w:val="00406BE7"/>
    <w:rsid w:val="00435AE7"/>
    <w:rsid w:val="00436C55"/>
    <w:rsid w:val="0045198A"/>
    <w:rsid w:val="00456AAC"/>
    <w:rsid w:val="00481B24"/>
    <w:rsid w:val="00483650"/>
    <w:rsid w:val="004B2EA4"/>
    <w:rsid w:val="004B6FB2"/>
    <w:rsid w:val="004B73DA"/>
    <w:rsid w:val="004E5691"/>
    <w:rsid w:val="004F4AA6"/>
    <w:rsid w:val="00504E24"/>
    <w:rsid w:val="005267A9"/>
    <w:rsid w:val="005578B8"/>
    <w:rsid w:val="00566AE4"/>
    <w:rsid w:val="00567B36"/>
    <w:rsid w:val="005E0069"/>
    <w:rsid w:val="005E4A3E"/>
    <w:rsid w:val="005F2964"/>
    <w:rsid w:val="005F52E9"/>
    <w:rsid w:val="005F777B"/>
    <w:rsid w:val="00616C76"/>
    <w:rsid w:val="00622DA6"/>
    <w:rsid w:val="00641946"/>
    <w:rsid w:val="00643A64"/>
    <w:rsid w:val="00647A5B"/>
    <w:rsid w:val="00653979"/>
    <w:rsid w:val="00654A94"/>
    <w:rsid w:val="006564ED"/>
    <w:rsid w:val="0067198F"/>
    <w:rsid w:val="00674255"/>
    <w:rsid w:val="006772A0"/>
    <w:rsid w:val="006830EB"/>
    <w:rsid w:val="006A56BF"/>
    <w:rsid w:val="006B04DC"/>
    <w:rsid w:val="006C4814"/>
    <w:rsid w:val="006E2BF6"/>
    <w:rsid w:val="00713FE9"/>
    <w:rsid w:val="007168B1"/>
    <w:rsid w:val="00742D69"/>
    <w:rsid w:val="007505E5"/>
    <w:rsid w:val="00762B44"/>
    <w:rsid w:val="00764262"/>
    <w:rsid w:val="007670FC"/>
    <w:rsid w:val="00770807"/>
    <w:rsid w:val="00784D01"/>
    <w:rsid w:val="007B3EF7"/>
    <w:rsid w:val="007E7E26"/>
    <w:rsid w:val="007F219C"/>
    <w:rsid w:val="0083446C"/>
    <w:rsid w:val="00835936"/>
    <w:rsid w:val="00845657"/>
    <w:rsid w:val="00845BDB"/>
    <w:rsid w:val="008515D6"/>
    <w:rsid w:val="008535B2"/>
    <w:rsid w:val="0086044E"/>
    <w:rsid w:val="008660EF"/>
    <w:rsid w:val="008663F8"/>
    <w:rsid w:val="00866AC6"/>
    <w:rsid w:val="00874D4C"/>
    <w:rsid w:val="00880E7A"/>
    <w:rsid w:val="0088352A"/>
    <w:rsid w:val="00883B35"/>
    <w:rsid w:val="008A090A"/>
    <w:rsid w:val="008A43D2"/>
    <w:rsid w:val="008C0CB3"/>
    <w:rsid w:val="008C4C6A"/>
    <w:rsid w:val="008E1017"/>
    <w:rsid w:val="008E4DF7"/>
    <w:rsid w:val="008F3E14"/>
    <w:rsid w:val="008F7BE2"/>
    <w:rsid w:val="00902526"/>
    <w:rsid w:val="009072A9"/>
    <w:rsid w:val="00914167"/>
    <w:rsid w:val="009242A4"/>
    <w:rsid w:val="00927AE5"/>
    <w:rsid w:val="00945C46"/>
    <w:rsid w:val="0095602C"/>
    <w:rsid w:val="00982942"/>
    <w:rsid w:val="00982E02"/>
    <w:rsid w:val="00987EFD"/>
    <w:rsid w:val="0099669A"/>
    <w:rsid w:val="009970DF"/>
    <w:rsid w:val="009A4404"/>
    <w:rsid w:val="009B21F6"/>
    <w:rsid w:val="009B640D"/>
    <w:rsid w:val="00A11114"/>
    <w:rsid w:val="00A13CF6"/>
    <w:rsid w:val="00A2174D"/>
    <w:rsid w:val="00A22884"/>
    <w:rsid w:val="00A23921"/>
    <w:rsid w:val="00A2468D"/>
    <w:rsid w:val="00A26514"/>
    <w:rsid w:val="00A34A63"/>
    <w:rsid w:val="00A359C8"/>
    <w:rsid w:val="00A52939"/>
    <w:rsid w:val="00A54EFE"/>
    <w:rsid w:val="00A57573"/>
    <w:rsid w:val="00A57D4F"/>
    <w:rsid w:val="00A63964"/>
    <w:rsid w:val="00A732BB"/>
    <w:rsid w:val="00A944A9"/>
    <w:rsid w:val="00AA6AC8"/>
    <w:rsid w:val="00AB7E10"/>
    <w:rsid w:val="00AC26B0"/>
    <w:rsid w:val="00AC6D80"/>
    <w:rsid w:val="00AD0B5E"/>
    <w:rsid w:val="00AE2A52"/>
    <w:rsid w:val="00AE7E94"/>
    <w:rsid w:val="00B025EB"/>
    <w:rsid w:val="00B03943"/>
    <w:rsid w:val="00B166A2"/>
    <w:rsid w:val="00B21470"/>
    <w:rsid w:val="00B37614"/>
    <w:rsid w:val="00B42273"/>
    <w:rsid w:val="00B51206"/>
    <w:rsid w:val="00B77824"/>
    <w:rsid w:val="00B81BFE"/>
    <w:rsid w:val="00B8390B"/>
    <w:rsid w:val="00B96778"/>
    <w:rsid w:val="00BB6BF4"/>
    <w:rsid w:val="00BC0F9E"/>
    <w:rsid w:val="00BC219A"/>
    <w:rsid w:val="00BC2C03"/>
    <w:rsid w:val="00BD0A29"/>
    <w:rsid w:val="00BF64C0"/>
    <w:rsid w:val="00C15156"/>
    <w:rsid w:val="00C17091"/>
    <w:rsid w:val="00C37649"/>
    <w:rsid w:val="00C564B5"/>
    <w:rsid w:val="00C61B67"/>
    <w:rsid w:val="00C6526B"/>
    <w:rsid w:val="00C66A4E"/>
    <w:rsid w:val="00C8005A"/>
    <w:rsid w:val="00CB29DC"/>
    <w:rsid w:val="00CB473E"/>
    <w:rsid w:val="00CD2B6C"/>
    <w:rsid w:val="00CD7AAB"/>
    <w:rsid w:val="00CE0871"/>
    <w:rsid w:val="00CF4112"/>
    <w:rsid w:val="00D07FCC"/>
    <w:rsid w:val="00D21051"/>
    <w:rsid w:val="00D3482E"/>
    <w:rsid w:val="00D5001B"/>
    <w:rsid w:val="00D506FB"/>
    <w:rsid w:val="00D562FC"/>
    <w:rsid w:val="00D7132E"/>
    <w:rsid w:val="00D7255C"/>
    <w:rsid w:val="00D73B03"/>
    <w:rsid w:val="00D82682"/>
    <w:rsid w:val="00D8609E"/>
    <w:rsid w:val="00D932F9"/>
    <w:rsid w:val="00DB1EF7"/>
    <w:rsid w:val="00E02C8F"/>
    <w:rsid w:val="00E10771"/>
    <w:rsid w:val="00E15D36"/>
    <w:rsid w:val="00E314CB"/>
    <w:rsid w:val="00E47AF1"/>
    <w:rsid w:val="00E64C4F"/>
    <w:rsid w:val="00E67A0E"/>
    <w:rsid w:val="00E96AF6"/>
    <w:rsid w:val="00EA3AC1"/>
    <w:rsid w:val="00EB0290"/>
    <w:rsid w:val="00EB6699"/>
    <w:rsid w:val="00ED1621"/>
    <w:rsid w:val="00ED192F"/>
    <w:rsid w:val="00ED1A3B"/>
    <w:rsid w:val="00ED2B8C"/>
    <w:rsid w:val="00EE4292"/>
    <w:rsid w:val="00EE583F"/>
    <w:rsid w:val="00EF07B7"/>
    <w:rsid w:val="00F10754"/>
    <w:rsid w:val="00F17EBE"/>
    <w:rsid w:val="00F41A97"/>
    <w:rsid w:val="00F4404D"/>
    <w:rsid w:val="00F5151F"/>
    <w:rsid w:val="00F65CB7"/>
    <w:rsid w:val="00F704E7"/>
    <w:rsid w:val="00F922E4"/>
    <w:rsid w:val="00F96D01"/>
    <w:rsid w:val="00FB20D2"/>
    <w:rsid w:val="00FB2126"/>
    <w:rsid w:val="00FB3597"/>
    <w:rsid w:val="00FB6E57"/>
    <w:rsid w:val="00FC357C"/>
    <w:rsid w:val="00FD471B"/>
    <w:rsid w:val="00FD6593"/>
    <w:rsid w:val="00FE610F"/>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393C2E"/>
    <w:pPr>
      <w:spacing w:after="0" w:line="240" w:lineRule="auto"/>
    </w:pPr>
  </w:style>
  <w:style w:type="character" w:customStyle="1" w:styleId="-5">
    <w:name w:val="-5"/>
    <w:basedOn w:val="DefaultParagraphFont"/>
    <w:rsid w:val="007F219C"/>
  </w:style>
  <w:style w:type="character" w:styleId="Emphasis">
    <w:name w:val="Emphasis"/>
    <w:uiPriority w:val="20"/>
    <w:qFormat/>
    <w:rsid w:val="0083446C"/>
    <w:rPr>
      <w:i/>
      <w:iCs/>
    </w:rPr>
  </w:style>
  <w:style w:type="paragraph" w:styleId="CommentText">
    <w:name w:val="annotation text"/>
    <w:basedOn w:val="Normal"/>
    <w:link w:val="CommentTextChar"/>
    <w:uiPriority w:val="99"/>
    <w:semiHidden/>
    <w:unhideWhenUsed/>
    <w:rsid w:val="009072A9"/>
    <w:pPr>
      <w:widowControl w:val="0"/>
      <w:overflowPunct w:val="0"/>
      <w:adjustRightInd w:val="0"/>
      <w:spacing w:after="240" w:line="240" w:lineRule="auto"/>
    </w:pPr>
    <w:rPr>
      <w:rFonts w:ascii="Calibri" w:eastAsia="Times New Roman" w:hAnsi="Calibri" w:cs="Calibri"/>
      <w:kern w:val="28"/>
      <w:sz w:val="20"/>
      <w:szCs w:val="20"/>
      <w:lang w:val="en-US" w:eastAsia="en-IE"/>
    </w:rPr>
  </w:style>
  <w:style w:type="character" w:customStyle="1" w:styleId="CommentTextChar">
    <w:name w:val="Comment Text Char"/>
    <w:basedOn w:val="DefaultParagraphFont"/>
    <w:link w:val="CommentText"/>
    <w:uiPriority w:val="99"/>
    <w:semiHidden/>
    <w:qFormat/>
    <w:rsid w:val="009072A9"/>
    <w:rPr>
      <w:rFonts w:ascii="Calibri" w:eastAsia="Times New Roman" w:hAnsi="Calibri" w:cs="Calibri"/>
      <w:kern w:val="28"/>
      <w:sz w:val="20"/>
      <w:szCs w:val="20"/>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392509844">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D9CE3-5536-48F4-8920-8E15486B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4691</Words>
  <Characters>26745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2023-09-28T13:46:00Z</dcterms:created>
  <dcterms:modified xsi:type="dcterms:W3CDTF">2023-09-28T13:46:00Z</dcterms:modified>
</cp:coreProperties>
</file>