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6E6" w:rsidRDefault="0057581A" w:rsidP="00F20B3C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St J</w:t>
      </w:r>
      <w:r w:rsidR="00F71827">
        <w:rPr>
          <w:rFonts w:ascii="Arial" w:hAnsi="Arial" w:cs="Arial"/>
          <w:b/>
          <w:color w:val="385623" w:themeColor="accent6" w:themeShade="80"/>
          <w:sz w:val="28"/>
          <w:szCs w:val="28"/>
        </w:rPr>
        <w:t>oseph’s College</w:t>
      </w:r>
    </w:p>
    <w:p w:rsidR="006052EA" w:rsidRPr="008B52D5" w:rsidRDefault="003256E6" w:rsidP="00F20B3C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>
        <w:rPr>
          <w:rFonts w:ascii="Arial" w:hAnsi="Arial" w:cs="Arial"/>
          <w:b/>
          <w:noProof/>
          <w:color w:val="385623" w:themeColor="accent6" w:themeShade="80"/>
          <w:sz w:val="28"/>
          <w:szCs w:val="28"/>
          <w:lang w:eastAsia="en-IE"/>
        </w:rPr>
        <w:drawing>
          <wp:inline distT="0" distB="0" distL="0" distR="0">
            <wp:extent cx="1542197" cy="1542197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JC Crest NEW v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698" cy="156969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ANNUAL ADMISSION NOTICE</w:t>
      </w:r>
    </w:p>
    <w:p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proofErr w:type="gramStart"/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in</w:t>
      </w:r>
      <w:proofErr w:type="gramEnd"/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respect of admission</w:t>
      </w:r>
      <w:r w:rsidR="00827610"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s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to the </w:t>
      </w:r>
      <w:r w:rsidR="00380DE8">
        <w:rPr>
          <w:rFonts w:ascii="Arial" w:hAnsi="Arial" w:cs="Arial"/>
          <w:b/>
          <w:color w:val="385623" w:themeColor="accent6" w:themeShade="80"/>
          <w:sz w:val="28"/>
          <w:szCs w:val="28"/>
        </w:rPr>
        <w:t>2026/2027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school year</w:t>
      </w:r>
    </w:p>
    <w:p w:rsidR="00B34968" w:rsidRPr="008B52D5" w:rsidRDefault="00B34968" w:rsidP="00B34968">
      <w:pPr>
        <w:pStyle w:val="ListParagraph"/>
        <w:spacing w:line="276" w:lineRule="auto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18266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Admission Policy and Application Form</w:t>
      </w:r>
    </w:p>
    <w:p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770F3B">
        <w:rPr>
          <w:rFonts w:ascii="Arial" w:hAnsi="Arial" w:cs="Arial"/>
          <w:b/>
        </w:rPr>
        <w:t>Application Form for Admission</w:t>
      </w:r>
      <w:r w:rsidRPr="00770F3B">
        <w:rPr>
          <w:rFonts w:ascii="Arial" w:hAnsi="Arial" w:cs="Arial"/>
        </w:rPr>
        <w:t xml:space="preserve"> </w:t>
      </w:r>
      <w:r w:rsidR="00AF06A8" w:rsidRPr="00770F3B">
        <w:rPr>
          <w:rFonts w:ascii="Arial" w:hAnsi="Arial" w:cs="Arial"/>
        </w:rPr>
        <w:t>for</w:t>
      </w:r>
      <w:r w:rsidR="00581EDD">
        <w:rPr>
          <w:rFonts w:ascii="Arial" w:hAnsi="Arial" w:cs="Arial"/>
        </w:rPr>
        <w:t xml:space="preserve"> the </w:t>
      </w:r>
      <w:r w:rsidR="00380DE8">
        <w:rPr>
          <w:rFonts w:ascii="Arial" w:hAnsi="Arial" w:cs="Arial"/>
        </w:rPr>
        <w:t>2026/2027</w:t>
      </w:r>
      <w:r w:rsidRPr="00770F3B">
        <w:rPr>
          <w:rFonts w:ascii="Arial" w:hAnsi="Arial" w:cs="Arial"/>
        </w:rPr>
        <w:t xml:space="preserve"> is available as follows</w:t>
      </w:r>
      <w:r w:rsidR="00AF06A8" w:rsidRPr="00770F3B">
        <w:rPr>
          <w:rFonts w:ascii="Arial" w:hAnsi="Arial" w:cs="Arial"/>
        </w:rPr>
        <w:t>:</w:t>
      </w:r>
      <w:r w:rsidRPr="00770F3B">
        <w:rPr>
          <w:rFonts w:ascii="Arial" w:hAnsi="Arial" w:cs="Arial"/>
        </w:rPr>
        <w:t xml:space="preserve"> </w:t>
      </w:r>
      <w:r w:rsidR="000C45DC" w:rsidRPr="00770F3B">
        <w:rPr>
          <w:rFonts w:ascii="Arial" w:hAnsi="Arial" w:cs="Arial"/>
        </w:rPr>
        <w:t>–</w:t>
      </w:r>
    </w:p>
    <w:p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" w:hAnsi="Arial" w:cs="Arial"/>
          <w:color w:val="auto"/>
        </w:rPr>
      </w:pPr>
      <w:r w:rsidRPr="00770F3B">
        <w:rPr>
          <w:rFonts w:ascii="Arial" w:hAnsi="Arial" w:cs="Arial"/>
        </w:rPr>
        <w:t>To download</w:t>
      </w:r>
      <w:r w:rsidR="006052EA" w:rsidRPr="00770F3B">
        <w:rPr>
          <w:rFonts w:ascii="Arial" w:hAnsi="Arial" w:cs="Arial"/>
        </w:rPr>
        <w:t xml:space="preserve"> at</w:t>
      </w:r>
      <w:r w:rsidRPr="00770F3B">
        <w:rPr>
          <w:rFonts w:ascii="Arial" w:hAnsi="Arial" w:cs="Arial"/>
        </w:rPr>
        <w:t xml:space="preserve">: </w:t>
      </w:r>
      <w:r w:rsidR="00BE2AD1" w:rsidRPr="00770F3B">
        <w:rPr>
          <w:rStyle w:val="Hyperlink"/>
          <w:rFonts w:ascii="Arial" w:hAnsi="Arial" w:cs="Arial"/>
        </w:rPr>
        <w:t>www.</w:t>
      </w:r>
      <w:r w:rsidR="00F71827">
        <w:rPr>
          <w:rStyle w:val="Hyperlink"/>
          <w:rFonts w:ascii="Arial" w:hAnsi="Arial" w:cs="Arial"/>
        </w:rPr>
        <w:t>stjosephscollege.ie</w:t>
      </w:r>
    </w:p>
    <w:p w:rsidR="00F20B3C" w:rsidRPr="00770F3B" w:rsidRDefault="006052EA" w:rsidP="00653CD9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On request: By emailing </w:t>
      </w:r>
      <w:r w:rsidR="00653CD9">
        <w:rPr>
          <w:rFonts w:ascii="Arial" w:hAnsi="Arial" w:cs="Arial"/>
        </w:rPr>
        <w:t>office@stjosephscollege.ie</w:t>
      </w:r>
      <w:r w:rsidR="00581EDD">
        <w:rPr>
          <w:rFonts w:ascii="Arial" w:hAnsi="Arial" w:cs="Arial"/>
        </w:rPr>
        <w:t xml:space="preserve"> or writing to</w:t>
      </w:r>
      <w:r w:rsidR="00653CD9">
        <w:rPr>
          <w:rFonts w:ascii="Arial" w:hAnsi="Arial" w:cs="Arial"/>
        </w:rPr>
        <w:t>: The Office, St. Joseph’s College, Borrisoleigh, Thurles, Co. Tipperary</w:t>
      </w:r>
    </w:p>
    <w:p w:rsidR="006F3D8A" w:rsidRPr="00770F3B" w:rsidRDefault="006F3D8A" w:rsidP="006F3D8A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:rsidR="000C45DC" w:rsidRPr="006F3D8A" w:rsidRDefault="006F3D8A" w:rsidP="00770F3B">
      <w:pPr>
        <w:pStyle w:val="ListParagraph"/>
        <w:spacing w:line="276" w:lineRule="auto"/>
        <w:jc w:val="both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6F3D8A">
        <w:rPr>
          <w:rFonts w:ascii="Arial" w:hAnsi="Arial" w:cs="Arial"/>
          <w:b/>
          <w:color w:val="385623" w:themeColor="accent6" w:themeShade="80"/>
          <w:sz w:val="28"/>
          <w:szCs w:val="28"/>
        </w:rPr>
        <w:t>PART 1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- A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dmission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to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the </w:t>
      </w:r>
      <w:r w:rsidR="00380DE8">
        <w:rPr>
          <w:rFonts w:ascii="Arial" w:hAnsi="Arial" w:cs="Arial"/>
          <w:b/>
          <w:color w:val="385623" w:themeColor="accent6" w:themeShade="80"/>
          <w:sz w:val="24"/>
          <w:szCs w:val="24"/>
        </w:rPr>
        <w:t>2026/2027</w:t>
      </w:r>
      <w:r w:rsidR="00653CD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school year</w:t>
      </w:r>
    </w:p>
    <w:p w:rsidR="006F3D8A" w:rsidRDefault="006F3D8A" w:rsidP="00861793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86179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Application and Decision Dates for admission to </w:t>
      </w:r>
      <w:r w:rsidR="00380DE8">
        <w:rPr>
          <w:rFonts w:ascii="Arial" w:hAnsi="Arial" w:cs="Arial"/>
          <w:b/>
          <w:color w:val="385623" w:themeColor="accent6" w:themeShade="80"/>
          <w:sz w:val="24"/>
          <w:szCs w:val="24"/>
        </w:rPr>
        <w:t>2026/2027</w:t>
      </w:r>
      <w:r w:rsidR="00653CD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school year</w:t>
      </w:r>
    </w:p>
    <w:p w:rsidR="000C45DC" w:rsidRPr="00770F3B" w:rsidRDefault="000C45DC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</w:rPr>
      </w:pPr>
      <w:r w:rsidRPr="00770F3B">
        <w:rPr>
          <w:rFonts w:ascii="Arial" w:hAnsi="Arial" w:cs="Arial"/>
          <w:color w:val="385623" w:themeColor="accent6" w:themeShade="80"/>
        </w:rPr>
        <w:t>The following are the dates applicable for admission to First Year</w:t>
      </w:r>
      <w:r w:rsidR="00380DE8">
        <w:rPr>
          <w:rFonts w:ascii="Arial" w:hAnsi="Arial" w:cs="Arial"/>
          <w:color w:val="385623" w:themeColor="accent6" w:themeShade="80"/>
        </w:rPr>
        <w:t xml:space="preserve"> or the Special Class (for all Year Groups)</w:t>
      </w:r>
      <w:r w:rsidR="00770F3B">
        <w:rPr>
          <w:rFonts w:ascii="Arial" w:hAnsi="Arial" w:cs="Arial"/>
          <w:color w:val="385623" w:themeColor="accent6" w:themeShade="80"/>
        </w:rPr>
        <w:t xml:space="preserve"> </w:t>
      </w:r>
    </w:p>
    <w:p w:rsidR="000C45DC" w:rsidRPr="00770F3B" w:rsidRDefault="000C45DC" w:rsidP="000C45DC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0C45DC" w:rsidRPr="00770F3B" w:rsidTr="00F20B3C">
        <w:tc>
          <w:tcPr>
            <w:tcW w:w="7230" w:type="dxa"/>
          </w:tcPr>
          <w:p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on  </w:t>
            </w:r>
          </w:p>
        </w:tc>
        <w:tc>
          <w:tcPr>
            <w:tcW w:w="1791" w:type="dxa"/>
          </w:tcPr>
          <w:p w:rsidR="000C45DC" w:rsidRPr="00770F3B" w:rsidRDefault="00380DE8" w:rsidP="00276A82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  <w:r>
              <w:rPr>
                <w:rFonts w:ascii="Arial" w:hAnsi="Arial" w:cs="Arial"/>
                <w:b/>
                <w:vertAlign w:val="superscript"/>
              </w:rPr>
              <w:t>n</w:t>
            </w:r>
            <w:r w:rsidR="00276A82">
              <w:rPr>
                <w:rFonts w:ascii="Arial" w:hAnsi="Arial" w:cs="Arial"/>
                <w:b/>
                <w:vertAlign w:val="superscript"/>
              </w:rPr>
              <w:t>d</w:t>
            </w:r>
            <w:r w:rsidR="00653CD9">
              <w:rPr>
                <w:rFonts w:ascii="Arial" w:hAnsi="Arial" w:cs="Arial"/>
                <w:b/>
              </w:rPr>
              <w:t xml:space="preserve"> October</w:t>
            </w:r>
          </w:p>
        </w:tc>
      </w:tr>
      <w:tr w:rsidR="000C45DC" w:rsidRPr="00770F3B" w:rsidTr="00F20B3C">
        <w:tc>
          <w:tcPr>
            <w:tcW w:w="7230" w:type="dxa"/>
          </w:tcPr>
          <w:p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on  </w:t>
            </w:r>
          </w:p>
        </w:tc>
        <w:tc>
          <w:tcPr>
            <w:tcW w:w="1791" w:type="dxa"/>
          </w:tcPr>
          <w:p w:rsidR="000C45DC" w:rsidRPr="00770F3B" w:rsidRDefault="00276A82" w:rsidP="00B8436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>
              <w:rPr>
                <w:rFonts w:ascii="Arial" w:hAnsi="Arial" w:cs="Arial"/>
                <w:b/>
                <w:vertAlign w:val="superscript"/>
              </w:rPr>
              <w:t>th</w:t>
            </w:r>
            <w:r w:rsidR="00B84366">
              <w:rPr>
                <w:rFonts w:ascii="Arial" w:hAnsi="Arial" w:cs="Arial"/>
                <w:b/>
              </w:rPr>
              <w:t xml:space="preserve"> </w:t>
            </w:r>
            <w:r w:rsidR="00653CD9">
              <w:rPr>
                <w:rFonts w:ascii="Arial" w:hAnsi="Arial" w:cs="Arial"/>
                <w:b/>
              </w:rPr>
              <w:t>November</w:t>
            </w:r>
          </w:p>
        </w:tc>
      </w:tr>
      <w:tr w:rsidR="000C45DC" w:rsidRPr="00770F3B" w:rsidTr="00F20B3C">
        <w:tc>
          <w:tcPr>
            <w:tcW w:w="7230" w:type="dxa"/>
          </w:tcPr>
          <w:p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date by which applicants will be notified of the decision on their application is     </w:t>
            </w:r>
          </w:p>
        </w:tc>
        <w:tc>
          <w:tcPr>
            <w:tcW w:w="1791" w:type="dxa"/>
          </w:tcPr>
          <w:p w:rsidR="000C45DC" w:rsidRPr="00770F3B" w:rsidRDefault="00380DE8" w:rsidP="00B8436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B84366">
              <w:rPr>
                <w:rFonts w:ascii="Arial" w:hAnsi="Arial" w:cs="Arial"/>
                <w:b/>
                <w:vertAlign w:val="superscript"/>
              </w:rPr>
              <w:t>t</w:t>
            </w:r>
            <w:r w:rsidR="00276A82">
              <w:rPr>
                <w:rFonts w:ascii="Arial" w:hAnsi="Arial" w:cs="Arial"/>
                <w:b/>
                <w:vertAlign w:val="superscript"/>
              </w:rPr>
              <w:t>h</w:t>
            </w:r>
            <w:r w:rsidR="00653CD9">
              <w:rPr>
                <w:rFonts w:ascii="Arial" w:hAnsi="Arial" w:cs="Arial"/>
                <w:b/>
              </w:rPr>
              <w:t xml:space="preserve"> </w:t>
            </w:r>
            <w:r w:rsidR="00B84366">
              <w:rPr>
                <w:rFonts w:ascii="Arial" w:hAnsi="Arial" w:cs="Arial"/>
                <w:b/>
              </w:rPr>
              <w:t>Dec</w:t>
            </w:r>
            <w:r w:rsidR="00653CD9">
              <w:rPr>
                <w:rFonts w:ascii="Arial" w:hAnsi="Arial" w:cs="Arial"/>
                <w:b/>
              </w:rPr>
              <w:t>ember</w:t>
            </w:r>
          </w:p>
        </w:tc>
      </w:tr>
      <w:tr w:rsidR="000C45DC" w:rsidRPr="00770F3B" w:rsidTr="00F20B3C">
        <w:tc>
          <w:tcPr>
            <w:tcW w:w="7230" w:type="dxa"/>
          </w:tcPr>
          <w:p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:rsidR="000C45DC" w:rsidRPr="00770F3B" w:rsidRDefault="00380DE8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653CD9" w:rsidRPr="00653CD9">
              <w:rPr>
                <w:rFonts w:ascii="Arial" w:hAnsi="Arial" w:cs="Arial"/>
                <w:b/>
                <w:vertAlign w:val="superscript"/>
              </w:rPr>
              <w:t>th</w:t>
            </w:r>
            <w:r w:rsidR="00653CD9">
              <w:rPr>
                <w:rFonts w:ascii="Arial" w:hAnsi="Arial" w:cs="Arial"/>
                <w:b/>
              </w:rPr>
              <w:t xml:space="preserve"> December</w:t>
            </w:r>
          </w:p>
        </w:tc>
      </w:tr>
    </w:tbl>
    <w:p w:rsidR="00BE2AD1" w:rsidRPr="00770F3B" w:rsidRDefault="00BE2AD1" w:rsidP="00BE2AD1">
      <w:pPr>
        <w:pStyle w:val="NoSpacing"/>
        <w:rPr>
          <w:rFonts w:ascii="Arial" w:hAnsi="Arial" w:cs="Arial"/>
        </w:rPr>
      </w:pPr>
    </w:p>
    <w:p w:rsidR="00BE2AD1" w:rsidRPr="00770F3B" w:rsidRDefault="00BE2AD1" w:rsidP="00770F3B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:rsidR="00C32D01" w:rsidRPr="00BE2AD1" w:rsidRDefault="00C32D01" w:rsidP="00BE2AD1">
      <w:pPr>
        <w:pStyle w:val="NoSpacing"/>
        <w:rPr>
          <w:b/>
          <w:color w:val="FF0000"/>
        </w:rPr>
      </w:pPr>
    </w:p>
    <w:p w:rsidR="005B2501" w:rsidRPr="00770F3B" w:rsidRDefault="00861793" w:rsidP="00861793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Failure to accept an offer within the prescribed period above may result in the offer being withdrawn</w:t>
      </w:r>
      <w:r w:rsidR="00380DE8">
        <w:rPr>
          <w:rFonts w:ascii="Arial" w:hAnsi="Arial" w:cs="Arial"/>
          <w:b/>
        </w:rPr>
        <w:t>.</w:t>
      </w:r>
    </w:p>
    <w:p w:rsidR="005F4BF2" w:rsidRDefault="005F4BF2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3256E6" w:rsidRDefault="003256E6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3256E6" w:rsidRDefault="003256E6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3256E6" w:rsidRDefault="003256E6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3256E6" w:rsidRDefault="003256E6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3256E6" w:rsidRDefault="003256E6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182663" w:rsidRDefault="00182663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lastRenderedPageBreak/>
        <w:t>Number of places being made available i</w:t>
      </w:r>
      <w:r w:rsidR="00276A82">
        <w:rPr>
          <w:rFonts w:ascii="Arial" w:hAnsi="Arial" w:cs="Arial"/>
          <w:b/>
          <w:color w:val="385623" w:themeColor="accent6" w:themeShade="80"/>
          <w:sz w:val="24"/>
          <w:szCs w:val="24"/>
        </w:rPr>
        <w:t>n 72</w:t>
      </w:r>
    </w:p>
    <w:p w:rsidR="005B2501" w:rsidRPr="008B52D5" w:rsidRDefault="005B2501" w:rsidP="005B2501">
      <w:pPr>
        <w:pStyle w:val="ListParagraph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5B2501" w:rsidRPr="00770F3B" w:rsidTr="009A07C6">
        <w:tc>
          <w:tcPr>
            <w:tcW w:w="7513" w:type="dxa"/>
          </w:tcPr>
          <w:p w:rsidR="005B2501" w:rsidRPr="00770F3B" w:rsidRDefault="005B2501" w:rsidP="005F4BF2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number of places being </w:t>
            </w:r>
            <w:r w:rsidR="005F4BF2">
              <w:rPr>
                <w:rFonts w:ascii="Arial" w:hAnsi="Arial" w:cs="Arial"/>
              </w:rPr>
              <w:t xml:space="preserve">made available in </w:t>
            </w:r>
            <w:r w:rsidRPr="00770F3B">
              <w:rPr>
                <w:rFonts w:ascii="Arial" w:hAnsi="Arial" w:cs="Arial"/>
              </w:rPr>
              <w:t>first year is</w:t>
            </w:r>
          </w:p>
        </w:tc>
        <w:tc>
          <w:tcPr>
            <w:tcW w:w="1650" w:type="dxa"/>
          </w:tcPr>
          <w:p w:rsidR="005B2501" w:rsidRPr="00770F3B" w:rsidRDefault="00276A82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</w:t>
            </w:r>
          </w:p>
        </w:tc>
      </w:tr>
      <w:tr w:rsidR="005B2501" w:rsidRPr="00770F3B" w:rsidTr="009A07C6">
        <w:tc>
          <w:tcPr>
            <w:tcW w:w="7513" w:type="dxa"/>
          </w:tcPr>
          <w:p w:rsidR="005B2501" w:rsidRPr="00770F3B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residential places is (boarding schools only)</w:t>
            </w:r>
          </w:p>
        </w:tc>
        <w:tc>
          <w:tcPr>
            <w:tcW w:w="1650" w:type="dxa"/>
          </w:tcPr>
          <w:p w:rsidR="005B2501" w:rsidRPr="00770F3B" w:rsidRDefault="00C14712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5B2501" w:rsidRPr="00770F3B" w:rsidTr="009A07C6">
        <w:tc>
          <w:tcPr>
            <w:tcW w:w="7513" w:type="dxa"/>
          </w:tcPr>
          <w:p w:rsidR="005B2501" w:rsidRPr="00770F3B" w:rsidRDefault="00AF06A8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number of non-</w:t>
            </w:r>
            <w:r w:rsidR="005B2501" w:rsidRPr="00770F3B">
              <w:rPr>
                <w:rFonts w:ascii="Arial" w:hAnsi="Arial" w:cs="Arial"/>
              </w:rPr>
              <w:t>residential places is (boarding schools only)</w:t>
            </w:r>
          </w:p>
        </w:tc>
        <w:tc>
          <w:tcPr>
            <w:tcW w:w="1650" w:type="dxa"/>
          </w:tcPr>
          <w:p w:rsidR="005B2501" w:rsidRPr="00770F3B" w:rsidRDefault="00C14712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5B2501" w:rsidRPr="00770F3B" w:rsidTr="009A07C6">
        <w:tc>
          <w:tcPr>
            <w:tcW w:w="7513" w:type="dxa"/>
          </w:tcPr>
          <w:p w:rsidR="005B2501" w:rsidRPr="00770F3B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places being made available in the special class* ca</w:t>
            </w:r>
            <w:r w:rsidR="005F4BF2">
              <w:rPr>
                <w:rFonts w:ascii="Arial" w:hAnsi="Arial" w:cs="Arial"/>
              </w:rPr>
              <w:t>tering for children with ASD</w:t>
            </w:r>
            <w:r w:rsidRPr="00770F3B">
              <w:rPr>
                <w:rFonts w:ascii="Arial" w:hAnsi="Arial" w:cs="Arial"/>
              </w:rPr>
              <w:t xml:space="preserve">  is</w:t>
            </w:r>
          </w:p>
        </w:tc>
        <w:tc>
          <w:tcPr>
            <w:tcW w:w="1650" w:type="dxa"/>
          </w:tcPr>
          <w:p w:rsidR="005B2501" w:rsidRPr="00770F3B" w:rsidRDefault="00C14712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</w:tr>
    </w:tbl>
    <w:p w:rsidR="005B2501" w:rsidRPr="00770F3B" w:rsidRDefault="005B2501" w:rsidP="00770F3B">
      <w:pPr>
        <w:pStyle w:val="NoSpacing"/>
      </w:pPr>
    </w:p>
    <w:p w:rsidR="005B2501" w:rsidRPr="00770F3B" w:rsidRDefault="005B2501" w:rsidP="009A07C6">
      <w:pPr>
        <w:spacing w:line="276" w:lineRule="auto"/>
        <w:jc w:val="both"/>
        <w:rPr>
          <w:rFonts w:ascii="Arial" w:hAnsi="Arial" w:cs="Arial"/>
        </w:rPr>
      </w:pPr>
      <w:r w:rsidRPr="006F0305">
        <w:rPr>
          <w:rFonts w:ascii="Arial" w:hAnsi="Arial" w:cs="Arial"/>
        </w:rPr>
        <w:t>(</w:t>
      </w:r>
      <w:r w:rsidRPr="00770F3B">
        <w:rPr>
          <w:rFonts w:ascii="Arial" w:hAnsi="Arial" w:cs="Arial"/>
          <w:b/>
        </w:rPr>
        <w:t>*Note:</w:t>
      </w:r>
      <w:r w:rsidRPr="00770F3B">
        <w:rPr>
          <w:rFonts w:ascii="Arial" w:hAnsi="Arial" w:cs="Arial"/>
        </w:rPr>
        <w:t xml:space="preserve"> If school has a number of classes that cater for different categories of SEN, details of the numbers of places for each </w:t>
      </w:r>
      <w:r w:rsidR="00AF06A8" w:rsidRPr="00770F3B">
        <w:rPr>
          <w:rFonts w:ascii="Arial" w:hAnsi="Arial" w:cs="Arial"/>
        </w:rPr>
        <w:t xml:space="preserve">SEN </w:t>
      </w:r>
      <w:r w:rsidRPr="00770F3B">
        <w:rPr>
          <w:rFonts w:ascii="Arial" w:hAnsi="Arial" w:cs="Arial"/>
        </w:rPr>
        <w:t>class must be provided)</w:t>
      </w:r>
    </w:p>
    <w:p w:rsidR="00770F3B" w:rsidRDefault="00770F3B" w:rsidP="00770F3B">
      <w:pPr>
        <w:pStyle w:val="NoSpacing"/>
      </w:pPr>
    </w:p>
    <w:p w:rsidR="00380DE8" w:rsidRDefault="00380DE8" w:rsidP="00770F3B">
      <w:pPr>
        <w:pStyle w:val="NoSpacing"/>
      </w:pPr>
    </w:p>
    <w:p w:rsidR="00380DE8" w:rsidRDefault="00380DE8" w:rsidP="00770F3B">
      <w:pPr>
        <w:pStyle w:val="NoSpacing"/>
      </w:pPr>
    </w:p>
    <w:p w:rsidR="00770F3B" w:rsidRPr="00770F3B" w:rsidRDefault="00770F3B" w:rsidP="00770F3B">
      <w:pPr>
        <w:pStyle w:val="NoSpacing"/>
      </w:pPr>
    </w:p>
    <w:p w:rsidR="00770F3B" w:rsidRPr="00770F3B" w:rsidRDefault="006F3D8A" w:rsidP="00770F3B">
      <w:pPr>
        <w:spacing w:line="276" w:lineRule="auto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6F3D8A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PART </w:t>
      </w: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2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- Admissions to the </w:t>
      </w:r>
      <w:r w:rsidR="00380DE8">
        <w:rPr>
          <w:rFonts w:ascii="Arial" w:hAnsi="Arial" w:cs="Arial"/>
          <w:b/>
          <w:color w:val="385623" w:themeColor="accent6" w:themeShade="80"/>
          <w:sz w:val="24"/>
          <w:szCs w:val="24"/>
        </w:rPr>
        <w:t>2026/2027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school year</w:t>
      </w:r>
    </w:p>
    <w:p w:rsidR="009A07C6" w:rsidRPr="00770F3B" w:rsidRDefault="00770F3B" w:rsidP="00770F3B">
      <w:pPr>
        <w:pStyle w:val="NoSpacing"/>
      </w:pPr>
      <w:r w:rsidRPr="00770F3B"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16A9F2" wp14:editId="0F8289F3">
                <wp:simplePos x="0" y="0"/>
                <wp:positionH relativeFrom="margin">
                  <wp:posOffset>0</wp:posOffset>
                </wp:positionH>
                <wp:positionV relativeFrom="paragraph">
                  <wp:posOffset>513715</wp:posOffset>
                </wp:positionV>
                <wp:extent cx="5891530" cy="476250"/>
                <wp:effectExtent l="0" t="0" r="139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501" w:rsidRPr="00770F3B" w:rsidRDefault="005B2501" w:rsidP="005B250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770F3B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Information regarding the admission process for the I</w:t>
                            </w:r>
                            <w:r w:rsidR="005E019D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ntake Group for Special Class for the </w:t>
                            </w:r>
                            <w:r w:rsidR="00380DE8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2026/2027</w:t>
                            </w:r>
                            <w:r w:rsidRPr="00770F3B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school year</w:t>
                            </w:r>
                          </w:p>
                          <w:p w:rsidR="005B2501" w:rsidRDefault="005B2501" w:rsidP="005B25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6A9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0.45pt;width:463.9pt;height: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">
                <v:textbox>
                  <w:txbxContent>
                    <w:p w:rsidR="005B2501" w:rsidRPr="00770F3B" w:rsidRDefault="005B2501" w:rsidP="005B250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770F3B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Information regarding the admission process for the I</w:t>
                      </w:r>
                      <w:r w:rsidR="005E019D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ntake Group for Special Class for the </w:t>
                      </w:r>
                      <w:r w:rsidR="00380DE8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2026/2027</w:t>
                      </w:r>
                      <w:r w:rsidRPr="00770F3B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school year</w:t>
                      </w:r>
                    </w:p>
                    <w:p w:rsidR="005B2501" w:rsidRDefault="005B2501" w:rsidP="005B2501"/>
                  </w:txbxContent>
                </v:textbox>
                <w10:wrap type="square" anchorx="margin"/>
              </v:shape>
            </w:pict>
          </mc:Fallback>
        </mc:AlternateContent>
      </w:r>
      <w:r w:rsidR="006F3D8A" w:rsidRPr="00770F3B">
        <w:t>(</w:t>
      </w:r>
      <w:r w:rsidR="005B2501" w:rsidRPr="00770F3B">
        <w:t xml:space="preserve">This section should only be completed if your school intake group/ special class was oversubscribed in the </w:t>
      </w:r>
      <w:r w:rsidR="005B2501" w:rsidRPr="00770F3B">
        <w:rPr>
          <w:u w:val="single"/>
        </w:rPr>
        <w:t>previous</w:t>
      </w:r>
      <w:r w:rsidR="005B2501" w:rsidRPr="00770F3B">
        <w:t xml:space="preserve"> school year</w:t>
      </w:r>
      <w:r w:rsidR="006F3D8A" w:rsidRPr="00770F3B">
        <w:t>)</w:t>
      </w:r>
    </w:p>
    <w:p w:rsidR="00770F3B" w:rsidRDefault="00770F3B" w:rsidP="00770F3B">
      <w:pPr>
        <w:pStyle w:val="NoSpacing"/>
      </w:pPr>
    </w:p>
    <w:p w:rsidR="00AF06A8" w:rsidRPr="00770F3B" w:rsidRDefault="006052EA" w:rsidP="00182663">
      <w:pPr>
        <w:spacing w:line="276" w:lineRule="auto"/>
        <w:jc w:val="both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In respect of the </w:t>
      </w:r>
      <w:r w:rsidR="00380DE8">
        <w:rPr>
          <w:rFonts w:ascii="Arial" w:hAnsi="Arial" w:cs="Arial"/>
        </w:rPr>
        <w:t>2025/2026</w:t>
      </w:r>
      <w:r w:rsidR="005E019D">
        <w:rPr>
          <w:rFonts w:ascii="Arial" w:hAnsi="Arial" w:cs="Arial"/>
        </w:rPr>
        <w:t xml:space="preserve"> </w:t>
      </w:r>
      <w:r w:rsidR="00AF06A8" w:rsidRPr="00770F3B">
        <w:rPr>
          <w:rFonts w:ascii="Arial" w:hAnsi="Arial" w:cs="Arial"/>
        </w:rPr>
        <w:t>school year</w:t>
      </w:r>
      <w:r w:rsidRPr="00770F3B">
        <w:rPr>
          <w:rFonts w:ascii="Arial" w:hAnsi="Arial" w:cs="Arial"/>
        </w:rPr>
        <w:t xml:space="preserve">, the </w:t>
      </w:r>
      <w:r w:rsidR="00AF06A8" w:rsidRPr="00770F3B">
        <w:rPr>
          <w:rFonts w:ascii="Arial" w:hAnsi="Arial" w:cs="Arial"/>
        </w:rPr>
        <w:t xml:space="preserve">total </w:t>
      </w:r>
      <w:r w:rsidRPr="00770F3B">
        <w:rPr>
          <w:rFonts w:ascii="Arial" w:hAnsi="Arial" w:cs="Arial"/>
        </w:rPr>
        <w:t>number of applications for admission received by the school was</w:t>
      </w:r>
      <w:r w:rsidR="00C14712">
        <w:rPr>
          <w:rFonts w:ascii="Arial" w:hAnsi="Arial" w:cs="Arial"/>
        </w:rPr>
        <w:t xml:space="preserve"> 5</w:t>
      </w:r>
      <w:r w:rsidR="005E019D">
        <w:rPr>
          <w:rFonts w:ascii="Arial" w:hAnsi="Arial" w:cs="Arial"/>
        </w:rPr>
        <w:t>.</w:t>
      </w:r>
      <w:r w:rsidR="00EB568A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horzAnchor="margin" w:tblpY="118"/>
        <w:tblW w:w="9634" w:type="dxa"/>
        <w:tblLook w:val="04A0" w:firstRow="1" w:lastRow="0" w:firstColumn="1" w:lastColumn="0" w:noHBand="0" w:noVBand="1"/>
      </w:tblPr>
      <w:tblGrid>
        <w:gridCol w:w="4508"/>
        <w:gridCol w:w="5126"/>
      </w:tblGrid>
      <w:tr w:rsidR="00AF06A8" w:rsidRPr="00770F3B" w:rsidTr="00D76D93">
        <w:tc>
          <w:tcPr>
            <w:tcW w:w="9634" w:type="dxa"/>
            <w:gridSpan w:val="2"/>
          </w:tcPr>
          <w:p w:rsidR="00AF06A8" w:rsidRPr="00770F3B" w:rsidRDefault="00AF06A8" w:rsidP="005E019D">
            <w:pPr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  <w:b/>
              </w:rPr>
              <w:t xml:space="preserve">Breakdown of places allocated for the </w:t>
            </w:r>
            <w:r w:rsidR="00FB2EB6">
              <w:rPr>
                <w:rFonts w:ascii="Arial" w:hAnsi="Arial" w:cs="Arial"/>
                <w:b/>
              </w:rPr>
              <w:t>2025/2026</w:t>
            </w:r>
            <w:r w:rsidRPr="00770F3B">
              <w:rPr>
                <w:rFonts w:ascii="Arial" w:hAnsi="Arial" w:cs="Arial"/>
                <w:b/>
              </w:rPr>
              <w:t xml:space="preserve"> school year:</w:t>
            </w:r>
          </w:p>
        </w:tc>
      </w:tr>
      <w:tr w:rsidR="00F20B3C" w:rsidRPr="00770F3B" w:rsidTr="00255E0D">
        <w:tc>
          <w:tcPr>
            <w:tcW w:w="4508" w:type="dxa"/>
          </w:tcPr>
          <w:p w:rsidR="00F20B3C" w:rsidRPr="00770F3B" w:rsidRDefault="00F20B3C" w:rsidP="00255E0D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places available:</w:t>
            </w:r>
          </w:p>
        </w:tc>
        <w:tc>
          <w:tcPr>
            <w:tcW w:w="5126" w:type="dxa"/>
          </w:tcPr>
          <w:p w:rsidR="00F20B3C" w:rsidRPr="00770F3B" w:rsidRDefault="00C14712" w:rsidP="00255E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bookmarkStart w:id="0" w:name="_GoBack"/>
            <w:bookmarkEnd w:id="0"/>
          </w:p>
        </w:tc>
      </w:tr>
      <w:tr w:rsidR="00F20B3C" w:rsidRPr="00770F3B" w:rsidTr="00255E0D">
        <w:tc>
          <w:tcPr>
            <w:tcW w:w="4508" w:type="dxa"/>
          </w:tcPr>
          <w:p w:rsidR="00F20B3C" w:rsidRPr="00770F3B" w:rsidRDefault="00F20B3C" w:rsidP="00255E0D">
            <w:pPr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applications received:</w:t>
            </w:r>
          </w:p>
        </w:tc>
        <w:tc>
          <w:tcPr>
            <w:tcW w:w="5126" w:type="dxa"/>
          </w:tcPr>
          <w:p w:rsidR="00F20B3C" w:rsidRPr="00770F3B" w:rsidRDefault="00C14712" w:rsidP="00255E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F20B3C" w:rsidRPr="00770F3B" w:rsidTr="00255E0D">
        <w:tc>
          <w:tcPr>
            <w:tcW w:w="4508" w:type="dxa"/>
          </w:tcPr>
          <w:p w:rsidR="00F20B3C" w:rsidRPr="00770F3B" w:rsidRDefault="00F20B3C" w:rsidP="00255E0D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Offers made and accepted under each criteria:</w:t>
            </w:r>
          </w:p>
        </w:tc>
        <w:tc>
          <w:tcPr>
            <w:tcW w:w="5126" w:type="dxa"/>
          </w:tcPr>
          <w:p w:rsidR="00BE2AD1" w:rsidRPr="00770F3B" w:rsidRDefault="00BE2AD1" w:rsidP="00BE2AD1">
            <w:pPr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Criterion One: </w:t>
            </w:r>
            <w:r w:rsidR="005E019D">
              <w:rPr>
                <w:rFonts w:ascii="Arial" w:hAnsi="Arial" w:cs="Arial"/>
              </w:rPr>
              <w:t>Entitlement to an ASD place based on a recommendation by a psychologist</w:t>
            </w:r>
            <w:r w:rsidR="008E46A3">
              <w:rPr>
                <w:rFonts w:ascii="Arial" w:hAnsi="Arial" w:cs="Arial"/>
              </w:rPr>
              <w:t>.</w:t>
            </w:r>
          </w:p>
          <w:p w:rsidR="008E46A3" w:rsidRPr="00770F3B" w:rsidRDefault="00BE2AD1" w:rsidP="008E46A3">
            <w:pPr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Criterion Two: Applicants with siblings attending the school.</w:t>
            </w:r>
          </w:p>
        </w:tc>
      </w:tr>
      <w:tr w:rsidR="00F20B3C" w:rsidRPr="00770F3B" w:rsidTr="00255E0D">
        <w:tc>
          <w:tcPr>
            <w:tcW w:w="4508" w:type="dxa"/>
          </w:tcPr>
          <w:p w:rsidR="00F20B3C" w:rsidRPr="00770F3B" w:rsidRDefault="00F20B3C" w:rsidP="00255E0D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Total number of offers made</w:t>
            </w:r>
          </w:p>
        </w:tc>
        <w:tc>
          <w:tcPr>
            <w:tcW w:w="5126" w:type="dxa"/>
          </w:tcPr>
          <w:p w:rsidR="00581EDD" w:rsidRPr="00770F3B" w:rsidRDefault="00C14712" w:rsidP="00255E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20B3C" w:rsidRPr="00770F3B" w:rsidTr="00255E0D">
        <w:tc>
          <w:tcPr>
            <w:tcW w:w="4508" w:type="dxa"/>
          </w:tcPr>
          <w:p w:rsidR="00F20B3C" w:rsidRPr="00770F3B" w:rsidRDefault="00F20B3C" w:rsidP="00255E0D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names placed on waiting list for the school year concerned.</w:t>
            </w:r>
          </w:p>
        </w:tc>
        <w:tc>
          <w:tcPr>
            <w:tcW w:w="5126" w:type="dxa"/>
          </w:tcPr>
          <w:p w:rsidR="00F20B3C" w:rsidRPr="00770F3B" w:rsidRDefault="00C14712" w:rsidP="00255E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</w:tbl>
    <w:p w:rsidR="00770F3B" w:rsidRDefault="00770F3B" w:rsidP="00770F3B">
      <w:pPr>
        <w:rPr>
          <w:rFonts w:ascii="Times New Roman" w:hAnsi="Times New Roman" w:cs="Times New Roman"/>
        </w:rPr>
      </w:pPr>
    </w:p>
    <w:sectPr w:rsidR="00770F3B" w:rsidSect="00770F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D58" w:rsidRDefault="003E5D58" w:rsidP="004A61E6">
      <w:pPr>
        <w:spacing w:after="0" w:line="240" w:lineRule="auto"/>
      </w:pPr>
      <w:r>
        <w:separator/>
      </w:r>
    </w:p>
  </w:endnote>
  <w:endnote w:type="continuationSeparator" w:id="0">
    <w:p w:rsidR="003E5D58" w:rsidRDefault="003E5D58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0FA" w:rsidRDefault="002610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0FA" w:rsidRDefault="002610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0FA" w:rsidRDefault="00261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D58" w:rsidRDefault="003E5D58" w:rsidP="004A61E6">
      <w:pPr>
        <w:spacing w:after="0" w:line="240" w:lineRule="auto"/>
      </w:pPr>
      <w:r>
        <w:separator/>
      </w:r>
    </w:p>
  </w:footnote>
  <w:footnote w:type="continuationSeparator" w:id="0">
    <w:p w:rsidR="003E5D58" w:rsidRDefault="003E5D58" w:rsidP="004A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0FA" w:rsidRDefault="002610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0FA" w:rsidRDefault="002610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0FA" w:rsidRDefault="002610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63"/>
    <w:rsid w:val="000C45DC"/>
    <w:rsid w:val="00182663"/>
    <w:rsid w:val="001E2856"/>
    <w:rsid w:val="002610FA"/>
    <w:rsid w:val="00276A82"/>
    <w:rsid w:val="00291BED"/>
    <w:rsid w:val="002B2FBB"/>
    <w:rsid w:val="003256E6"/>
    <w:rsid w:val="00380DE8"/>
    <w:rsid w:val="003E5D58"/>
    <w:rsid w:val="003F7337"/>
    <w:rsid w:val="00435AE7"/>
    <w:rsid w:val="004A61E6"/>
    <w:rsid w:val="0057581A"/>
    <w:rsid w:val="00581EDD"/>
    <w:rsid w:val="005B2501"/>
    <w:rsid w:val="005E019D"/>
    <w:rsid w:val="005F4BF2"/>
    <w:rsid w:val="006052EA"/>
    <w:rsid w:val="00653CD9"/>
    <w:rsid w:val="00656C6F"/>
    <w:rsid w:val="006C587D"/>
    <w:rsid w:val="006F0305"/>
    <w:rsid w:val="006F3D8A"/>
    <w:rsid w:val="00770F3B"/>
    <w:rsid w:val="00827610"/>
    <w:rsid w:val="00861793"/>
    <w:rsid w:val="008B52D5"/>
    <w:rsid w:val="008E46A3"/>
    <w:rsid w:val="00993D23"/>
    <w:rsid w:val="009A07C6"/>
    <w:rsid w:val="009D438C"/>
    <w:rsid w:val="00A23921"/>
    <w:rsid w:val="00A4676F"/>
    <w:rsid w:val="00A77F24"/>
    <w:rsid w:val="00AB3D50"/>
    <w:rsid w:val="00AB5CEB"/>
    <w:rsid w:val="00AC3A2E"/>
    <w:rsid w:val="00AE111F"/>
    <w:rsid w:val="00AF06A8"/>
    <w:rsid w:val="00B34968"/>
    <w:rsid w:val="00B55A19"/>
    <w:rsid w:val="00B84366"/>
    <w:rsid w:val="00BE2AD1"/>
    <w:rsid w:val="00C14712"/>
    <w:rsid w:val="00C31C4D"/>
    <w:rsid w:val="00C32D01"/>
    <w:rsid w:val="00C71F97"/>
    <w:rsid w:val="00D52094"/>
    <w:rsid w:val="00D6624D"/>
    <w:rsid w:val="00E27184"/>
    <w:rsid w:val="00EB568A"/>
    <w:rsid w:val="00ED5361"/>
    <w:rsid w:val="00F20B3C"/>
    <w:rsid w:val="00F71827"/>
    <w:rsid w:val="00FB2EB6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EE267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6A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E859E-CFA5-4721-BB68-DC74D79FC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2025-10-13T15:12:00Z</dcterms:created>
  <dcterms:modified xsi:type="dcterms:W3CDTF">2025-10-15T14:38:00Z</dcterms:modified>
</cp:coreProperties>
</file>